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A7CB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kern w:val="2"/>
          <w:sz w:val="44"/>
          <w:szCs w:val="44"/>
          <w:highlight w:val="none"/>
          <w:lang w:val="en-US" w:eastAsia="zh-CN" w:bidi="ar-SA"/>
        </w:rPr>
      </w:pPr>
      <w:r>
        <w:rPr>
          <w:rFonts w:hint="eastAsia" w:ascii="方正小标宋_GBK" w:hAnsi="方正小标宋_GBK" w:eastAsia="方正小标宋_GBK" w:cs="方正小标宋_GBK"/>
          <w:kern w:val="2"/>
          <w:sz w:val="44"/>
          <w:szCs w:val="44"/>
          <w:highlight w:val="none"/>
          <w:lang w:val="en-US" w:eastAsia="zh-CN" w:bidi="ar-SA"/>
        </w:rPr>
        <w:t>博士后合作导师简介</w:t>
      </w:r>
    </w:p>
    <w:p w14:paraId="53C92D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kern w:val="2"/>
          <w:sz w:val="28"/>
          <w:szCs w:val="28"/>
          <w:highlight w:val="none"/>
          <w:lang w:val="en-US" w:eastAsia="zh-CN" w:bidi="ar-SA"/>
        </w:rPr>
      </w:pPr>
      <w:r>
        <w:rPr>
          <w:rFonts w:hint="eastAsia" w:ascii="方正小标宋_GBK" w:hAnsi="方正小标宋_GBK" w:eastAsia="方正小标宋_GBK" w:cs="方正小标宋_GBK"/>
          <w:kern w:val="2"/>
          <w:sz w:val="32"/>
          <w:szCs w:val="32"/>
          <w:highlight w:val="none"/>
          <w:lang w:val="en-US" w:eastAsia="zh-CN" w:bidi="ar-SA"/>
        </w:rPr>
        <w:t>（按姓氏笔画排序）</w:t>
      </w:r>
    </w:p>
    <w:p w14:paraId="52BC4BD3">
      <w:pPr>
        <w:pStyle w:val="3"/>
        <w:wordWrap w:val="0"/>
        <w:spacing w:beforeAutospacing="0" w:afterAutospacing="0" w:line="560" w:lineRule="exact"/>
        <w:ind w:firstLine="640" w:firstLineChars="200"/>
        <w:jc w:val="center"/>
        <w:rPr>
          <w:rFonts w:hint="eastAsia" w:ascii="楷体" w:hAnsi="楷体" w:eastAsia="楷体" w:cs="楷体"/>
          <w:color w:val="000000"/>
          <w:sz w:val="32"/>
          <w:szCs w:val="32"/>
        </w:rPr>
      </w:pPr>
    </w:p>
    <w:p w14:paraId="7FB37EA5">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cs="仿宋"/>
          <w:color w:val="000000"/>
          <w:sz w:val="32"/>
          <w:szCs w:val="32"/>
        </w:rPr>
      </w:pP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）石安华</w:t>
      </w:r>
    </w:p>
    <w:p w14:paraId="18843110">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教授，博士，云南中医药大学基础医学院院长，云南省“兴滇英才支持计划”教育人才，云南省高校中医证候微观辨证重点实验室负责人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校中西医结合一级学科硕士学位授权点负责人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省级一流专业中西医临床医学专业建设点负责人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省级一流课程《病理学》负责人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校学术委员会副主任委员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系国家中医药管理局“十二五”重点学科“中西医结合基础”后备学科带头人、中国中西医结合学会肝病专业委员会青年委员、云南省中西医结合学会理事、中国病理生理学会中医专业委员会委员、中国中西医结合学会第九届教育工作委员会委员、云南省中医药学会中医全科医师及继续教育专业委员会副主任委员。长期致力于：</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证候的生物学基础研究；</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慢性肝病的中西医结合基础研究；</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纳米药物新剂型研究。近年来主持国家级课题1项，省级课题3项（重点1项），参与国家级、省级科研课题10余项，专著3部（副主编2部），以第一作者/通讯作者发表核心期刊、SCI等收录的论文30余篇（最高影响因子10.761）；主持省级本科教育教学改革研究项目1项及省级研究生优质课程1门，副主编规划教材5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参编全国统编教材10余部；获发明专利2项、计算机软件著作1项、实用新型专利4项(排1)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获天津市教学成果奖一等奖</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云南省优秀多媒体教育软件大赛一等奖</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云南省科学技术进步三等奖、云南省卫生科技成果奖三等奖各1项，校级教学成果奖一、二、三等奖各1项。</w:t>
      </w:r>
    </w:p>
    <w:p w14:paraId="63264C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楷体" w:hAnsi="楷体" w:eastAsia="楷体" w:cs="楷体"/>
          <w:i w:val="0"/>
          <w:iCs w:val="0"/>
          <w:caps w:val="0"/>
          <w:color w:val="000000"/>
          <w:spacing w:val="0"/>
          <w:sz w:val="32"/>
          <w:szCs w:val="32"/>
          <w:highlight w:val="yellow"/>
        </w:rPr>
      </w:pPr>
      <w:r>
        <w:rPr>
          <w:rFonts w:hint="eastAsia" w:ascii="楷体" w:hAnsi="楷体" w:eastAsia="楷体" w:cs="楷体"/>
          <w:i w:val="0"/>
          <w:iCs w:val="0"/>
          <w:caps w:val="0"/>
          <w:color w:val="000000"/>
          <w:spacing w:val="0"/>
          <w:sz w:val="32"/>
          <w:szCs w:val="32"/>
          <w:highlight w:val="none"/>
          <w:lang w:eastAsia="zh-CN"/>
        </w:rPr>
        <w:t>（</w:t>
      </w:r>
      <w:r>
        <w:rPr>
          <w:rFonts w:hint="eastAsia" w:ascii="楷体" w:hAnsi="楷体" w:eastAsia="楷体" w:cs="楷体"/>
          <w:i w:val="0"/>
          <w:iCs w:val="0"/>
          <w:caps w:val="0"/>
          <w:color w:val="000000"/>
          <w:spacing w:val="0"/>
          <w:sz w:val="32"/>
          <w:szCs w:val="32"/>
          <w:highlight w:val="none"/>
          <w:lang w:val="en-US" w:eastAsia="zh-CN"/>
        </w:rPr>
        <w:t>二</w:t>
      </w:r>
      <w:r>
        <w:rPr>
          <w:rFonts w:hint="eastAsia" w:ascii="楷体" w:hAnsi="楷体" w:eastAsia="楷体" w:cs="楷体"/>
          <w:i w:val="0"/>
          <w:iCs w:val="0"/>
          <w:caps w:val="0"/>
          <w:color w:val="000000"/>
          <w:spacing w:val="0"/>
          <w:sz w:val="32"/>
          <w:szCs w:val="32"/>
          <w:highlight w:val="none"/>
          <w:lang w:eastAsia="zh-CN"/>
        </w:rPr>
        <w:t>）</w:t>
      </w:r>
      <w:r>
        <w:rPr>
          <w:rFonts w:hint="eastAsia" w:ascii="楷体" w:hAnsi="楷体" w:eastAsia="楷体" w:cs="楷体"/>
          <w:i w:val="0"/>
          <w:iCs w:val="0"/>
          <w:caps w:val="0"/>
          <w:color w:val="000000"/>
          <w:spacing w:val="0"/>
          <w:sz w:val="32"/>
          <w:szCs w:val="32"/>
          <w:highlight w:val="none"/>
        </w:rPr>
        <w:t>叶建州</w:t>
      </w:r>
    </w:p>
    <w:p w14:paraId="716FC11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rPr>
        <w:t>主任医师，二级教授，硕士，享受国务院政府特殊津贴专家，入选云南省高层次人才计划名医专项，为全国第六批、第七批老中医药专家学术经验继承工作指导老师，云南省名中医。兼任中华中医学会皮肤科专业委员会副主任委员、中国民族医药学会皮肤病专业委员会副会长、云南省中西医结合学会副会长、云南省中医药学会皮肤性病专业委员会主任委员等职。云南省中医皮肤病临床医学中心负责人，云南省省级创新团队带头人等。获云南省科技进步一等奖1项（排名第</w:t>
      </w:r>
      <w:r>
        <w:rPr>
          <w:rFonts w:hint="eastAsia" w:ascii="仿宋" w:hAnsi="仿宋" w:eastAsia="仿宋" w:cs="仿宋"/>
          <w:i w:val="0"/>
          <w:iCs w:val="0"/>
          <w:caps w:val="0"/>
          <w:color w:val="000000"/>
          <w:spacing w:val="0"/>
          <w:sz w:val="32"/>
          <w:szCs w:val="32"/>
          <w:highlight w:val="none"/>
          <w:lang w:val="en-US" w:eastAsia="zh-CN"/>
        </w:rPr>
        <w:t>1</w:t>
      </w:r>
      <w:r>
        <w:rPr>
          <w:rFonts w:hint="eastAsia" w:ascii="仿宋" w:hAnsi="仿宋" w:eastAsia="仿宋" w:cs="仿宋"/>
          <w:i w:val="0"/>
          <w:iCs w:val="0"/>
          <w:caps w:val="0"/>
          <w:color w:val="000000"/>
          <w:spacing w:val="0"/>
          <w:sz w:val="32"/>
          <w:szCs w:val="32"/>
          <w:highlight w:val="none"/>
        </w:rPr>
        <w:t>）、云南省科技进步三等奖1项（排名第</w:t>
      </w:r>
      <w:r>
        <w:rPr>
          <w:rFonts w:hint="eastAsia" w:ascii="仿宋" w:hAnsi="仿宋" w:eastAsia="仿宋" w:cs="仿宋"/>
          <w:i w:val="0"/>
          <w:iCs w:val="0"/>
          <w:caps w:val="0"/>
          <w:color w:val="000000"/>
          <w:spacing w:val="0"/>
          <w:sz w:val="32"/>
          <w:szCs w:val="32"/>
          <w:highlight w:val="none"/>
          <w:lang w:val="en-US" w:eastAsia="zh-CN"/>
        </w:rPr>
        <w:t>3</w:t>
      </w:r>
      <w:r>
        <w:rPr>
          <w:rFonts w:hint="eastAsia" w:ascii="仿宋" w:hAnsi="仿宋" w:eastAsia="仿宋" w:cs="仿宋"/>
          <w:i w:val="0"/>
          <w:iCs w:val="0"/>
          <w:caps w:val="0"/>
          <w:color w:val="000000"/>
          <w:spacing w:val="0"/>
          <w:sz w:val="32"/>
          <w:szCs w:val="32"/>
          <w:highlight w:val="none"/>
        </w:rPr>
        <w:t>）、云南省有突出贡献优秀专业技术人才（二等奖）等。主持国家自然科学基金2项</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rPr>
        <w:t>省级重大科技专项1项，其他省级基金5项。以第一作者/通讯作者发表学术论文70余篇（其中SCI论文10余篇、核心期刊30余篇）；主编、副主编出版教材及专著16部；主持研发院内制剂研发20余个。</w:t>
      </w:r>
    </w:p>
    <w:p w14:paraId="37A1E2B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i w:val="0"/>
          <w:iCs w:val="0"/>
          <w:caps w:val="0"/>
          <w:color w:val="000000"/>
          <w:spacing w:val="0"/>
          <w:sz w:val="32"/>
          <w:szCs w:val="32"/>
          <w:highlight w:val="none"/>
          <w:lang w:val="en-US" w:eastAsia="zh-CN"/>
        </w:rPr>
      </w:pPr>
      <w:r>
        <w:rPr>
          <w:rFonts w:hint="eastAsia" w:ascii="楷体" w:hAnsi="楷体" w:eastAsia="楷体" w:cs="楷体"/>
          <w:i w:val="0"/>
          <w:iCs w:val="0"/>
          <w:caps w:val="0"/>
          <w:color w:val="000000"/>
          <w:spacing w:val="0"/>
          <w:sz w:val="32"/>
          <w:szCs w:val="32"/>
          <w:highlight w:val="none"/>
          <w:lang w:val="en-US" w:eastAsia="zh-CN"/>
        </w:rPr>
        <w:t>（三）羊忠山</w:t>
      </w:r>
    </w:p>
    <w:p w14:paraId="20E879C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 w:cs="Times New Roman"/>
          <w:i w:val="0"/>
          <w:iCs w:val="0"/>
          <w:caps w:val="0"/>
          <w:color w:val="000000"/>
          <w:spacing w:val="0"/>
          <w:sz w:val="32"/>
          <w:szCs w:val="32"/>
          <w:highlight w:val="none"/>
        </w:rPr>
      </w:pPr>
      <w:r>
        <w:rPr>
          <w:rFonts w:hint="default" w:ascii="Times New Roman" w:hAnsi="Times New Roman" w:eastAsia="仿宋" w:cs="Times New Roman"/>
          <w:i w:val="0"/>
          <w:iCs w:val="0"/>
          <w:caps w:val="0"/>
          <w:color w:val="000000"/>
          <w:spacing w:val="0"/>
          <w:sz w:val="32"/>
          <w:szCs w:val="32"/>
          <w:highlight w:val="none"/>
          <w:lang w:val="en-US" w:eastAsia="zh-CN"/>
        </w:rPr>
        <w:t>教授，云南中医药大学基础医学院副院长，云南省中西医结合慢病防治重点实验室常务副主任。云南省优秀青年科学基金获得者</w:t>
      </w:r>
      <w:r>
        <w:rPr>
          <w:rFonts w:hint="eastAsia" w:ascii="Times New Roman" w:hAnsi="Times New Roman" w:eastAsia="仿宋" w:cs="Times New Roman"/>
          <w:i w:val="0"/>
          <w:iCs w:val="0"/>
          <w:caps w:val="0"/>
          <w:color w:val="000000"/>
          <w:spacing w:val="0"/>
          <w:sz w:val="32"/>
          <w:szCs w:val="32"/>
          <w:highlight w:val="none"/>
          <w:lang w:val="en-US" w:eastAsia="zh-CN"/>
        </w:rPr>
        <w:t>、</w:t>
      </w:r>
      <w:r>
        <w:rPr>
          <w:rFonts w:hint="default" w:ascii="Times New Roman" w:hAnsi="Times New Roman" w:eastAsia="仿宋" w:cs="Times New Roman"/>
          <w:i w:val="0"/>
          <w:iCs w:val="0"/>
          <w:caps w:val="0"/>
          <w:color w:val="000000"/>
          <w:spacing w:val="0"/>
          <w:sz w:val="32"/>
          <w:szCs w:val="32"/>
          <w:highlight w:val="none"/>
          <w:lang w:val="en-US" w:eastAsia="zh-CN"/>
        </w:rPr>
        <w:t>云南省中青年学术和技术带头人后备人才</w:t>
      </w:r>
      <w:r>
        <w:rPr>
          <w:rFonts w:hint="eastAsia" w:ascii="Times New Roman" w:hAnsi="Times New Roman" w:eastAsia="仿宋" w:cs="Times New Roman"/>
          <w:i w:val="0"/>
          <w:iCs w:val="0"/>
          <w:caps w:val="0"/>
          <w:color w:val="000000"/>
          <w:spacing w:val="0"/>
          <w:sz w:val="32"/>
          <w:szCs w:val="32"/>
          <w:highlight w:val="none"/>
          <w:lang w:val="en-US" w:eastAsia="zh-CN"/>
        </w:rPr>
        <w:t>、</w:t>
      </w:r>
      <w:r>
        <w:rPr>
          <w:rFonts w:hint="default" w:ascii="Times New Roman" w:hAnsi="Times New Roman" w:eastAsia="仿宋" w:cs="Times New Roman"/>
          <w:i w:val="0"/>
          <w:iCs w:val="0"/>
          <w:caps w:val="0"/>
          <w:color w:val="000000"/>
          <w:spacing w:val="0"/>
          <w:sz w:val="32"/>
          <w:szCs w:val="32"/>
          <w:highlight w:val="none"/>
          <w:lang w:val="en-US" w:eastAsia="zh-CN"/>
        </w:rPr>
        <w:t>云南省万人计划－青年拔尖人才、云南省引进高层次人才</w:t>
      </w:r>
      <w:r>
        <w:rPr>
          <w:rFonts w:hint="eastAsia" w:ascii="Times New Roman" w:hAnsi="Times New Roman" w:eastAsia="仿宋" w:cs="Times New Roman"/>
          <w:i w:val="0"/>
          <w:iCs w:val="0"/>
          <w:caps w:val="0"/>
          <w:color w:val="000000"/>
          <w:spacing w:val="0"/>
          <w:sz w:val="32"/>
          <w:szCs w:val="32"/>
          <w:highlight w:val="none"/>
          <w:lang w:val="en-US" w:eastAsia="zh-CN"/>
        </w:rPr>
        <w:t>、</w:t>
      </w:r>
      <w:r>
        <w:rPr>
          <w:rFonts w:hint="default" w:ascii="Times New Roman" w:hAnsi="Times New Roman" w:eastAsia="仿宋" w:cs="Times New Roman"/>
          <w:i w:val="0"/>
          <w:iCs w:val="0"/>
          <w:caps w:val="0"/>
          <w:color w:val="000000"/>
          <w:spacing w:val="0"/>
          <w:sz w:val="32"/>
          <w:szCs w:val="32"/>
          <w:highlight w:val="none"/>
          <w:lang w:val="en-US" w:eastAsia="zh-CN"/>
        </w:rPr>
        <w:t>云南省免疫学会中医药免疫分会委员会主任委员、云南省生物化学与分子生物学会常务理事。主要从事中西医结合防治肺、肠疾病的机制和药物作用机理研究。先后主持国家自然科学基金3项，中央引导地方科技创新专项、云南省基础研究项目重点项目等7项。发表SCI论文31篇（TOP期刊4篇，单篇最高影响因子为16），包括 Autophagy、British Journal of Pharmacology、PLOS Pathogens、JBC、Molecular Medicine、Internationa Immunopharmacology等国际知名学术期刊，累计影响因子172，授权发明专利9件。省级研究生优质课程、省级导师团队、省级精品课程主讲教师，参编“十四五”人卫版教材1部。</w:t>
      </w:r>
    </w:p>
    <w:p w14:paraId="6C3F7EB7">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ascii="楷体" w:hAnsi="楷体" w:eastAsia="楷体" w:cs="楷体"/>
          <w:color w:val="000000"/>
          <w:sz w:val="32"/>
          <w:szCs w:val="32"/>
        </w:rPr>
      </w:pPr>
      <w:r>
        <w:rPr>
          <w:rFonts w:hint="eastAsia" w:ascii="楷体" w:hAnsi="楷体" w:eastAsia="楷体" w:cs="楷体"/>
          <w:color w:val="000000"/>
          <w:sz w:val="32"/>
          <w:szCs w:val="32"/>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rPr>
        <w:t>）张凤萍</w:t>
      </w:r>
    </w:p>
    <w:p w14:paraId="7D1DDC4D">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研究员，</w:t>
      </w:r>
      <w:r>
        <w:rPr>
          <w:rFonts w:hint="eastAsia" w:ascii="仿宋" w:hAnsi="仿宋" w:eastAsia="仿宋" w:cs="仿宋"/>
          <w:color w:val="000000"/>
          <w:sz w:val="32"/>
          <w:szCs w:val="32"/>
          <w:highlight w:val="none"/>
        </w:rPr>
        <w:t>博士，云南省首批“万人计划”青年拔尖人才，中国科学院“西部之光”人才。2015年曾在澳大利亚塔斯马尼亚大学做访问学者。为Plant Cell &amp; Environment等多个学术期刊审稿专家。主要围绕重要药用植物资源发掘、化学生态学以及繁殖机制等方面开展深入研究。在国际主流学术期刊New Phytologist</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Proceedings of the Royal Society B、Journal of Experimental Botany等上发表学术论文20余篇。主持国家级、省级以及中国科学院等科研项目10余项，其中国家自然科学基金4项。获云南自然科学技术一等奖和二等奖各1项。</w:t>
      </w:r>
    </w:p>
    <w:p w14:paraId="61525872">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楷体" w:hAnsi="楷体" w:eastAsia="楷体"/>
          <w:color w:val="000000"/>
          <w:sz w:val="32"/>
          <w:szCs w:val="32"/>
        </w:rPr>
      </w:pPr>
      <w:r>
        <w:rPr>
          <w:rFonts w:hint="eastAsia" w:ascii="楷体" w:hAnsi="楷体" w:eastAsia="楷体"/>
          <w:color w:val="000000"/>
          <w:sz w:val="32"/>
          <w:szCs w:val="32"/>
          <w:lang w:eastAsia="zh-CN"/>
        </w:rPr>
        <w:t>（</w:t>
      </w:r>
      <w:r>
        <w:rPr>
          <w:rFonts w:hint="eastAsia" w:ascii="楷体" w:hAnsi="楷体" w:eastAsia="楷体"/>
          <w:color w:val="000000"/>
          <w:sz w:val="32"/>
          <w:szCs w:val="32"/>
          <w:lang w:val="en-US" w:eastAsia="zh-CN"/>
        </w:rPr>
        <w:t>五</w:t>
      </w:r>
      <w:r>
        <w:rPr>
          <w:rFonts w:hint="eastAsia" w:ascii="楷体" w:hAnsi="楷体" w:eastAsia="楷体"/>
          <w:color w:val="000000"/>
          <w:sz w:val="32"/>
          <w:szCs w:val="32"/>
          <w:lang w:eastAsia="zh-CN"/>
        </w:rPr>
        <w:t>）</w:t>
      </w:r>
      <w:r>
        <w:rPr>
          <w:rFonts w:hint="eastAsia" w:ascii="楷体" w:hAnsi="楷体" w:eastAsia="楷体"/>
          <w:color w:val="000000"/>
          <w:sz w:val="32"/>
          <w:szCs w:val="32"/>
        </w:rPr>
        <w:t>邰先桃</w:t>
      </w:r>
    </w:p>
    <w:p w14:paraId="496C6706">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olor w:val="000000"/>
          <w:sz w:val="32"/>
          <w:szCs w:val="32"/>
        </w:rPr>
      </w:pPr>
      <w:r>
        <w:rPr>
          <w:rFonts w:hint="eastAsia" w:ascii="仿宋" w:hAnsi="仿宋" w:eastAsia="仿宋"/>
          <w:color w:val="000000"/>
          <w:sz w:val="32"/>
          <w:szCs w:val="32"/>
        </w:rPr>
        <w:t>教授，博士</w:t>
      </w:r>
      <w:r>
        <w:rPr>
          <w:rFonts w:hint="eastAsia" w:ascii="仿宋" w:hAnsi="仿宋" w:eastAsia="仿宋"/>
          <w:color w:val="000000"/>
          <w:sz w:val="32"/>
          <w:szCs w:val="32"/>
          <w:lang w:val="en-US" w:eastAsia="zh-CN"/>
        </w:rPr>
        <w:t>研究</w:t>
      </w:r>
      <w:r>
        <w:rPr>
          <w:rFonts w:hint="eastAsia" w:ascii="仿宋" w:hAnsi="仿宋" w:eastAsia="仿宋"/>
          <w:color w:val="000000"/>
          <w:sz w:val="32"/>
          <w:szCs w:val="32"/>
        </w:rPr>
        <w:t>生导师，云南省名中医，云南省名老中医药专家传承工作室专家，云南省特殊津贴专家，入选云南省“兴滇英才”支持计划名医专项，云南省“兴滇英才”支持计划“云南省针灸推拿防治脑病省级创新团队”负责人，云南省高校针灸推拿防治脑病重点实验室主任</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云南中医药大学副校长，</w:t>
      </w:r>
      <w:r>
        <w:rPr>
          <w:rFonts w:hint="eastAsia" w:ascii="仿宋" w:hAnsi="仿宋" w:eastAsia="仿宋"/>
          <w:color w:val="000000"/>
          <w:sz w:val="32"/>
          <w:szCs w:val="32"/>
        </w:rPr>
        <w:t>从事小儿推拿临床、教学及科研工作33年。担任云南省中医临床重点学科“中西医结合脑病学”学术带头人，培养博士8人，硕士43人，师带徒12人。主持国家自然科学基金3项，其中面上项目1项，实现了云南推拿学科该项目“零”的突破；主持云南省生物医药重大科技计划及其他项目13项。主编国家中医药行业规划及其他教材8部，副主编8部，参编10部。发表学术论文149篇，SCI收录25篇</w:t>
      </w:r>
      <w:r>
        <w:rPr>
          <w:rFonts w:hint="eastAsia" w:ascii="仿宋" w:hAnsi="仿宋" w:eastAsia="仿宋"/>
          <w:color w:val="000000"/>
          <w:sz w:val="32"/>
          <w:szCs w:val="32"/>
          <w:lang w:eastAsia="zh-CN"/>
        </w:rPr>
        <w:t>。</w:t>
      </w:r>
      <w:r>
        <w:rPr>
          <w:rFonts w:hint="eastAsia" w:ascii="仿宋" w:hAnsi="仿宋" w:eastAsia="仿宋"/>
          <w:color w:val="000000"/>
          <w:sz w:val="32"/>
          <w:szCs w:val="32"/>
        </w:rPr>
        <w:t>获发明专利3项，实用新型专利20项</w:t>
      </w:r>
      <w:r>
        <w:rPr>
          <w:rFonts w:hint="eastAsia" w:ascii="仿宋" w:hAnsi="仿宋" w:eastAsia="仿宋"/>
          <w:color w:val="000000"/>
          <w:sz w:val="32"/>
          <w:szCs w:val="32"/>
          <w:lang w:eastAsia="zh-CN"/>
        </w:rPr>
        <w:t>。</w:t>
      </w:r>
      <w:r>
        <w:rPr>
          <w:rFonts w:hint="eastAsia" w:ascii="仿宋" w:hAnsi="仿宋" w:eastAsia="仿宋"/>
          <w:color w:val="000000"/>
          <w:sz w:val="32"/>
          <w:szCs w:val="32"/>
        </w:rPr>
        <w:t>获云南省科技进步二等奖1项（排名第1），云南省卫生科技成果三等奖1项。临床研究成果转化3项，取得良好的社会效益。</w:t>
      </w:r>
    </w:p>
    <w:p w14:paraId="06AD9BB7">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六</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周旭红</w:t>
      </w:r>
    </w:p>
    <w:p w14:paraId="0FA9765A">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研究员，</w:t>
      </w:r>
      <w:r>
        <w:rPr>
          <w:rFonts w:hint="eastAsia" w:ascii="仿宋" w:hAnsi="仿宋" w:eastAsia="仿宋" w:cs="Times New Roman"/>
          <w:color w:val="000000"/>
          <w:sz w:val="32"/>
          <w:szCs w:val="32"/>
          <w:lang w:val="en-US" w:eastAsia="zh-CN"/>
        </w:rPr>
        <w:t>博士，</w:t>
      </w:r>
      <w:r>
        <w:rPr>
          <w:rFonts w:hint="eastAsia" w:ascii="仿宋" w:hAnsi="仿宋" w:eastAsia="仿宋" w:cs="Times New Roman"/>
          <w:color w:val="000000"/>
          <w:sz w:val="32"/>
          <w:szCs w:val="32"/>
        </w:rPr>
        <w:t>现为云南省高校药用食用花卉科技创新团队带头人</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云南省中青年学术和技术带头人</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云南省万人计划青年拨尖人才。一直从事云南天然药食用花卉抗衰老研究以及产品的研发，先后主持国家自然科学基金3项，省部级项目十余项。获云南省科学技术进步奖一等奖（排名第5）和二等奖（排名第1）各1项。第一或通讯发表研究论文43篇，作为主编编撰专著3部；以第一发明人授权发明专利16项；授权药用植物新品种权36项。</w:t>
      </w:r>
    </w:p>
    <w:p w14:paraId="4D84D673">
      <w:pPr>
        <w:pStyle w:val="3"/>
        <w:keepNext w:val="0"/>
        <w:keepLines w:val="0"/>
        <w:pageBreakBefore w:val="0"/>
        <w:widowControl w:val="0"/>
        <w:numPr>
          <w:ilvl w:val="0"/>
          <w:numId w:val="1"/>
        </w:numPr>
        <w:kinsoku/>
        <w:wordWrap w:val="0"/>
        <w:overflowPunct/>
        <w:topLinePunct w:val="0"/>
        <w:autoSpaceDE/>
        <w:autoSpaceDN/>
        <w:bidi w:val="0"/>
        <w:adjustRightInd/>
        <w:spacing w:beforeAutospacing="0" w:afterAutospacing="0" w:line="560" w:lineRule="exact"/>
        <w:ind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赵荣</w:t>
      </w:r>
    </w:p>
    <w:p w14:paraId="6222773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default"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rPr>
        <w:t>教授</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rPr>
        <w:t>博士</w:t>
      </w:r>
      <w:r>
        <w:rPr>
          <w:rFonts w:hint="eastAsia" w:ascii="仿宋" w:hAnsi="仿宋" w:eastAsia="仿宋" w:cs="仿宋"/>
          <w:i w:val="0"/>
          <w:iCs w:val="0"/>
          <w:caps w:val="0"/>
          <w:color w:val="000000"/>
          <w:spacing w:val="0"/>
          <w:sz w:val="32"/>
          <w:szCs w:val="32"/>
          <w:highlight w:val="none"/>
          <w:lang w:eastAsia="zh-CN"/>
        </w:rPr>
        <w:t>，云南中医药大学第一附属医院党委委员、副院长，</w:t>
      </w:r>
      <w:r>
        <w:rPr>
          <w:rFonts w:hint="eastAsia" w:ascii="仿宋" w:hAnsi="仿宋" w:eastAsia="仿宋" w:cs="仿宋"/>
          <w:i w:val="0"/>
          <w:iCs w:val="0"/>
          <w:caps w:val="0"/>
          <w:color w:val="000000"/>
          <w:spacing w:val="0"/>
          <w:sz w:val="32"/>
          <w:szCs w:val="32"/>
          <w:highlight w:val="none"/>
        </w:rPr>
        <w:t>入选云南省万人计划名医专项，云南省中医药领军人才</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rPr>
        <w:t>现为云南省中青年学术技术带头人</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rPr>
        <w:t>云南省首届针灸技能状元</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rPr>
        <w:t>云南省中医药学科带头人</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rPr>
        <w:t>全国第五批名老中医学术经验继承人。兼任中国中医药研究促进会针灸康复分会副会长、中国针灸学会理事、中国针灸学会腹针学会常务理事、云南省针灸学会副会长等。从事中医临床、教学和科学研究20余年，主要研究方向为针药防治骨质疏松症、不孕症和乳腺疾病，建立整体调节针法防治骨质疏松症、基于冲为血海分期针灸治疗不孕症和基于经络辨证治疗乳腺病。主持各级各类科研课题10项，其中国家自然科学基金课题4项。以第一作者/通讯作者在核心期刊发表论文60余篇，其中SCI收录5篇，主编（副主编）出版著作</w:t>
      </w:r>
      <w:r>
        <w:rPr>
          <w:rFonts w:hint="eastAsia" w:ascii="仿宋" w:hAnsi="仿宋" w:eastAsia="仿宋" w:cs="仿宋"/>
          <w:i w:val="0"/>
          <w:iCs w:val="0"/>
          <w:caps w:val="0"/>
          <w:color w:val="000000"/>
          <w:spacing w:val="0"/>
          <w:sz w:val="32"/>
          <w:szCs w:val="32"/>
          <w:highlight w:val="none"/>
          <w:lang w:val="en-US" w:eastAsia="zh-CN"/>
        </w:rPr>
        <w:t>和</w:t>
      </w:r>
      <w:r>
        <w:rPr>
          <w:rFonts w:hint="eastAsia" w:ascii="仿宋" w:hAnsi="仿宋" w:eastAsia="仿宋" w:cs="仿宋"/>
          <w:i w:val="0"/>
          <w:iCs w:val="0"/>
          <w:caps w:val="0"/>
          <w:color w:val="000000"/>
          <w:spacing w:val="0"/>
          <w:sz w:val="32"/>
          <w:szCs w:val="32"/>
          <w:highlight w:val="none"/>
        </w:rPr>
        <w:t>教材10部。</w:t>
      </w:r>
    </w:p>
    <w:p w14:paraId="58E1D1C2">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ascii="仿宋" w:hAnsi="仿宋" w:eastAsia="仿宋" w:cs="仿宋"/>
          <w:color w:val="000000"/>
          <w:sz w:val="32"/>
          <w:szCs w:val="32"/>
          <w:highlight w:val="none"/>
        </w:rPr>
      </w:pPr>
      <w:r>
        <w:rPr>
          <w:rFonts w:hint="eastAsia" w:ascii="楷体" w:hAnsi="楷体" w:eastAsia="楷体" w:cs="楷体"/>
          <w:color w:val="000000"/>
          <w:sz w:val="32"/>
          <w:szCs w:val="32"/>
          <w:highlight w:val="none"/>
        </w:rPr>
        <w:t>（</w:t>
      </w:r>
      <w:r>
        <w:rPr>
          <w:rFonts w:hint="eastAsia" w:ascii="楷体" w:hAnsi="楷体" w:eastAsia="楷体" w:cs="楷体"/>
          <w:color w:val="000000"/>
          <w:sz w:val="32"/>
          <w:szCs w:val="32"/>
          <w:highlight w:val="none"/>
          <w:lang w:val="en-US" w:eastAsia="zh-CN"/>
        </w:rPr>
        <w:t>八</w:t>
      </w:r>
      <w:r>
        <w:rPr>
          <w:rFonts w:hint="eastAsia" w:ascii="楷体" w:hAnsi="楷体" w:eastAsia="楷体" w:cs="楷体"/>
          <w:color w:val="000000"/>
          <w:sz w:val="32"/>
          <w:szCs w:val="32"/>
          <w:highlight w:val="none"/>
        </w:rPr>
        <w:t>）段为钢</w:t>
      </w:r>
    </w:p>
    <w:p w14:paraId="2339C3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教授，博士，云南省中青年学术和技术带头人，云南省中医药学科带头人，兼任中国药理学会名誉理事，中国毒理学会中药与天然药物毒理分会委员，云南省药理学会理事、副秘书长等职。从事中医药基础研究10余年，主要研究方向是基于器官的脏腑属性与表里关系研究痛风高尿酸血症防治新策略，是尿酸氧化酶缺失大鼠（Kunming-DY大鼠）主要创制人。主持国家自然科学基金4项，主持云南省基础研究重点项目2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荣获省级科技进步一等奖1项（排名第</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），省级自然科学三等奖1项（排名第</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）。主编专著5部，主编国家级规划教材1部，发表论文110篇，获国家发明专利8项。</w:t>
      </w:r>
    </w:p>
    <w:p w14:paraId="51A6AD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p>
    <w:p w14:paraId="4C7E55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rPr>
      </w:pPr>
      <w:r>
        <w:rPr>
          <w:rFonts w:hint="eastAsia" w:ascii="楷体" w:hAnsi="楷体" w:eastAsia="楷体" w:cs="楷体"/>
          <w:i w:val="0"/>
          <w:iCs w:val="0"/>
          <w:caps w:val="0"/>
          <w:color w:val="000000"/>
          <w:spacing w:val="0"/>
          <w:sz w:val="32"/>
          <w:szCs w:val="32"/>
          <w:highlight w:val="none"/>
          <w:lang w:eastAsia="zh-CN"/>
        </w:rPr>
        <w:t>（</w:t>
      </w:r>
      <w:r>
        <w:rPr>
          <w:rFonts w:hint="eastAsia" w:ascii="楷体" w:hAnsi="楷体" w:eastAsia="楷体" w:cs="楷体"/>
          <w:i w:val="0"/>
          <w:iCs w:val="0"/>
          <w:caps w:val="0"/>
          <w:color w:val="000000"/>
          <w:spacing w:val="0"/>
          <w:sz w:val="32"/>
          <w:szCs w:val="32"/>
          <w:highlight w:val="none"/>
          <w:lang w:val="en-US" w:eastAsia="zh-CN"/>
        </w:rPr>
        <w:t>九</w:t>
      </w:r>
      <w:r>
        <w:rPr>
          <w:rFonts w:hint="eastAsia" w:ascii="楷体" w:hAnsi="楷体" w:eastAsia="楷体" w:cs="楷体"/>
          <w:i w:val="0"/>
          <w:iCs w:val="0"/>
          <w:caps w:val="0"/>
          <w:color w:val="000000"/>
          <w:spacing w:val="0"/>
          <w:sz w:val="32"/>
          <w:szCs w:val="32"/>
          <w:highlight w:val="none"/>
          <w:lang w:eastAsia="zh-CN"/>
        </w:rPr>
        <w:t>）姜丽娟</w:t>
      </w:r>
    </w:p>
    <w:p w14:paraId="7CE0BABE">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rPr>
        <w:t>主任医师，二级教授，博士</w:t>
      </w:r>
      <w:r>
        <w:rPr>
          <w:rFonts w:hint="eastAsia" w:ascii="仿宋" w:hAnsi="仿宋" w:eastAsia="仿宋" w:cs="仿宋"/>
          <w:i w:val="0"/>
          <w:iCs w:val="0"/>
          <w:caps w:val="0"/>
          <w:color w:val="000000"/>
          <w:spacing w:val="0"/>
          <w:sz w:val="32"/>
          <w:szCs w:val="32"/>
          <w:highlight w:val="none"/>
          <w:lang w:val="en-US" w:eastAsia="zh-CN"/>
        </w:rPr>
        <w:t>研究</w:t>
      </w:r>
      <w:r>
        <w:rPr>
          <w:rFonts w:hint="eastAsia" w:ascii="仿宋" w:hAnsi="仿宋" w:eastAsia="仿宋" w:cs="仿宋"/>
          <w:i w:val="0"/>
          <w:iCs w:val="0"/>
          <w:caps w:val="0"/>
          <w:color w:val="000000"/>
          <w:spacing w:val="0"/>
          <w:sz w:val="32"/>
          <w:szCs w:val="32"/>
          <w:highlight w:val="none"/>
        </w:rPr>
        <w:t>生导师，第七批全国老中医药专家学术经验继承工作指导老师，全国优秀中医临床人才，全国名中医妇科张良英教授继承人，云南省万人计划名医，云南省名中医，享受政府特殊津贴专家。建有云南省名老中医药专家姜丽娟传承工作室、中华中医药学会姜丽娟名医名家科普工作室。为全国名中医孟如工作室负责人、国医大师孙光荣云南专家工作站负责人、长江学者王拥军云南专家工作站负责人、张良英国家级名老中医工作室负责人、云南张氏助孕安胎学术流派工作室负责人。中国中医药信息学会全科医学分会会长，中华中医药学会妇科分会常务委员。</w:t>
      </w:r>
    </w:p>
    <w:p w14:paraId="3E80DD99">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rPr>
        <w:t>坚持每周专家门诊、特需门诊4次，年门诊量3734人（仅院内），其中不孕症、滑胎等疑难病诊治率占40%左右；主持完成及在研课题共20余项，包括国家自然科学基金项目3项，云南省科技厅生物医药重大科技专项计划1项、云南省科技厅重点项目1项、云南省基金项目2项，主持完成中华中医药学会指南修订1项，参与指南制修订20余项。起草并颁布专家共识2项；发表论文50余篇，其中SCI论文6篇；主编参编著作教材40余部。培养硕博士（含在读）58人；传统师承8人；规培人员12人。每年承担云南中医药大学本硕博课程10余次。</w:t>
      </w:r>
    </w:p>
    <w:p w14:paraId="58EE3D35">
      <w:pPr>
        <w:pStyle w:val="3"/>
        <w:keepNext w:val="0"/>
        <w:keepLines w:val="0"/>
        <w:pageBreakBefore w:val="0"/>
        <w:widowControl w:val="0"/>
        <w:kinsoku/>
        <w:wordWrap w:val="0"/>
        <w:overflowPunct/>
        <w:topLinePunct w:val="0"/>
        <w:autoSpaceDE/>
        <w:autoSpaceDN/>
        <w:bidi w:val="0"/>
        <w:adjustRightInd/>
        <w:spacing w:beforeAutospacing="0" w:afterAutospacing="0" w:line="56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i w:val="0"/>
          <w:iCs w:val="0"/>
          <w:caps w:val="0"/>
          <w:color w:val="000000"/>
          <w:spacing w:val="0"/>
          <w:sz w:val="32"/>
          <w:szCs w:val="32"/>
          <w:highlight w:val="none"/>
          <w:lang w:eastAsia="zh-CN"/>
        </w:rPr>
        <w:t>（</w:t>
      </w:r>
      <w:r>
        <w:rPr>
          <w:rFonts w:hint="eastAsia" w:ascii="楷体" w:hAnsi="楷体" w:eastAsia="楷体" w:cs="楷体"/>
          <w:i w:val="0"/>
          <w:iCs w:val="0"/>
          <w:caps w:val="0"/>
          <w:color w:val="000000"/>
          <w:spacing w:val="0"/>
          <w:sz w:val="32"/>
          <w:szCs w:val="32"/>
          <w:highlight w:val="none"/>
          <w:lang w:val="en-US" w:eastAsia="zh-CN"/>
        </w:rPr>
        <w:t>十</w:t>
      </w:r>
      <w:r>
        <w:rPr>
          <w:rFonts w:hint="eastAsia" w:ascii="楷体" w:hAnsi="楷体" w:eastAsia="楷体" w:cs="楷体"/>
          <w:i w:val="0"/>
          <w:iCs w:val="0"/>
          <w:caps w:val="0"/>
          <w:color w:val="000000"/>
          <w:spacing w:val="0"/>
          <w:sz w:val="32"/>
          <w:szCs w:val="32"/>
          <w:highlight w:val="none"/>
          <w:lang w:eastAsia="zh-CN"/>
        </w:rPr>
        <w:t>）</w:t>
      </w:r>
      <w:r>
        <w:rPr>
          <w:rFonts w:hint="eastAsia" w:ascii="楷体" w:hAnsi="楷体" w:eastAsia="楷体" w:cs="楷体"/>
          <w:color w:val="000000"/>
          <w:sz w:val="32"/>
          <w:szCs w:val="32"/>
        </w:rPr>
        <w:t>秦冬冬</w:t>
      </w:r>
    </w:p>
    <w:p w14:paraId="4224A7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研究员，博士</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博士</w:t>
      </w:r>
      <w:r>
        <w:rPr>
          <w:rFonts w:hint="eastAsia" w:ascii="仿宋" w:hAnsi="仿宋" w:eastAsia="仿宋" w:cs="仿宋"/>
          <w:color w:val="000000"/>
          <w:sz w:val="32"/>
          <w:szCs w:val="32"/>
          <w:lang w:val="en-US" w:eastAsia="zh-CN"/>
        </w:rPr>
        <w:t>研究</w:t>
      </w:r>
      <w:r>
        <w:rPr>
          <w:rFonts w:hint="eastAsia" w:ascii="仿宋" w:hAnsi="仿宋" w:eastAsia="仿宋" w:cs="仿宋"/>
          <w:color w:val="000000"/>
          <w:sz w:val="32"/>
          <w:szCs w:val="32"/>
        </w:rPr>
        <w:t>生导师，国家自然科学基金评审专家，“兴滇英才支持计划”青年人才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云南省科技副总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云南省教育厅中医药防治神经精神疾病重点实验室主任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中国中医药研究促进会中西医结合神经内科分会常务委员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中国研究型医院学会神经科学专业委员会委员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中华中医药学会风湿病分会委员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中国中西医结合风湿病专委会委员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云南省中西医结合学会风湿病专委会副主任委员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云南省实验动物学会第二届理事会理事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《International Journal of Infectious Diseases》等SCI杂志的副主编和审稿专家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主持国家级科研项目4项（1项面上项目、2项地区科学基金项目、1项青年基金项目）；省部级科研项目8项（2项省重点项目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1项青年人才专项项目），厅级科研项目3项，经费总计1118万元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获云南省科学技术进步奖一等奖1项、二等奖1项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中华中医药学会科学技术奖一等奖1项，云南白药奖教金教学科研“杰出奖”2项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以第一作者或通讯作者发表SCI论文70篇，影响因子累计378.45。</w:t>
      </w:r>
    </w:p>
    <w:p w14:paraId="0342FC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研究方向：</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构建环境及遗传相关人类神经精神疾病的动物模型，并进行中西医结合防治，包括自闭症、抽动症、抑郁症、阿尔茨海默病和脑卒中；</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构建骨关节炎、类风湿关节炎和强制性脊柱炎三种痹证类疾病的病证结合动物模型，以此挖掘痹证类疾病的生理病理变化与“阳虚络痹”之间的关系</w:t>
      </w:r>
      <w:r>
        <w:rPr>
          <w:rFonts w:hint="eastAsia" w:ascii="仿宋" w:hAnsi="仿宋" w:eastAsia="仿宋" w:cs="仿宋"/>
          <w:color w:val="000000"/>
          <w:sz w:val="32"/>
          <w:szCs w:val="32"/>
          <w:lang w:eastAsia="zh-CN"/>
        </w:rPr>
        <w:t>。</w:t>
      </w:r>
    </w:p>
    <w:p w14:paraId="18F7032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楷体" w:hAnsi="楷体" w:eastAsia="楷体" w:cs="楷体"/>
          <w:i w:val="0"/>
          <w:iCs w:val="0"/>
          <w:caps w:val="0"/>
          <w:color w:val="000000"/>
          <w:spacing w:val="0"/>
          <w:sz w:val="32"/>
          <w:szCs w:val="32"/>
          <w:highlight w:val="none"/>
          <w:lang w:val="en-US" w:eastAsia="zh-CN"/>
        </w:rPr>
      </w:pPr>
      <w:r>
        <w:rPr>
          <w:rFonts w:hint="eastAsia" w:ascii="楷体" w:hAnsi="楷体" w:eastAsia="楷体" w:cs="楷体"/>
          <w:i w:val="0"/>
          <w:iCs w:val="0"/>
          <w:caps w:val="0"/>
          <w:color w:val="000000"/>
          <w:spacing w:val="0"/>
          <w:sz w:val="32"/>
          <w:szCs w:val="32"/>
          <w:highlight w:val="none"/>
          <w:lang w:val="en-US" w:eastAsia="zh-CN"/>
        </w:rPr>
        <w:t>（十一）袁卓珺</w:t>
      </w:r>
    </w:p>
    <w:p w14:paraId="7F7AF8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000000"/>
          <w:spacing w:val="0"/>
          <w:sz w:val="32"/>
          <w:szCs w:val="32"/>
          <w:highlight w:val="none"/>
          <w:lang w:val="en-US" w:eastAsia="zh-CN"/>
        </w:rPr>
      </w:pPr>
      <w:r>
        <w:rPr>
          <w:rFonts w:hint="default" w:ascii="仿宋" w:hAnsi="仿宋" w:eastAsia="仿宋" w:cs="仿宋"/>
          <w:i w:val="0"/>
          <w:iCs w:val="0"/>
          <w:caps w:val="0"/>
          <w:color w:val="000000"/>
          <w:spacing w:val="0"/>
          <w:sz w:val="32"/>
          <w:szCs w:val="32"/>
          <w:highlight w:val="none"/>
          <w:lang w:val="en-US" w:eastAsia="zh-CN"/>
        </w:rPr>
        <w:t>主任医师，博士，硕士</w:t>
      </w:r>
      <w:r>
        <w:rPr>
          <w:rFonts w:hint="eastAsia" w:ascii="仿宋" w:hAnsi="仿宋" w:eastAsia="仿宋" w:cs="仿宋"/>
          <w:i w:val="0"/>
          <w:iCs w:val="0"/>
          <w:caps w:val="0"/>
          <w:color w:val="000000"/>
          <w:spacing w:val="0"/>
          <w:sz w:val="32"/>
          <w:szCs w:val="32"/>
          <w:highlight w:val="none"/>
          <w:lang w:val="en-US" w:eastAsia="zh-CN"/>
        </w:rPr>
        <w:t>研究</w:t>
      </w:r>
      <w:r>
        <w:rPr>
          <w:rFonts w:hint="default" w:ascii="仿宋" w:hAnsi="仿宋" w:eastAsia="仿宋" w:cs="仿宋"/>
          <w:i w:val="0"/>
          <w:iCs w:val="0"/>
          <w:caps w:val="0"/>
          <w:color w:val="000000"/>
          <w:spacing w:val="0"/>
          <w:sz w:val="32"/>
          <w:szCs w:val="32"/>
          <w:highlight w:val="none"/>
          <w:lang w:val="en-US" w:eastAsia="zh-CN"/>
        </w:rPr>
        <w:t>生导师，云南省中医医院/云南中医药大学第一附属医院副院长</w:t>
      </w:r>
      <w:r>
        <w:rPr>
          <w:rFonts w:hint="eastAsia" w:ascii="仿宋" w:hAnsi="仿宋" w:eastAsia="仿宋" w:cs="仿宋"/>
          <w:i w:val="0"/>
          <w:iCs w:val="0"/>
          <w:caps w:val="0"/>
          <w:color w:val="000000"/>
          <w:spacing w:val="0"/>
          <w:sz w:val="32"/>
          <w:szCs w:val="32"/>
          <w:highlight w:val="none"/>
          <w:lang w:val="en-US" w:eastAsia="zh-CN"/>
        </w:rPr>
        <w:t>，</w:t>
      </w:r>
      <w:r>
        <w:rPr>
          <w:rFonts w:hint="default" w:ascii="仿宋" w:hAnsi="仿宋" w:eastAsia="仿宋" w:cs="仿宋"/>
          <w:i w:val="0"/>
          <w:iCs w:val="0"/>
          <w:caps w:val="0"/>
          <w:color w:val="000000"/>
          <w:spacing w:val="0"/>
          <w:sz w:val="32"/>
          <w:szCs w:val="32"/>
          <w:highlight w:val="none"/>
          <w:lang w:val="en-US" w:eastAsia="zh-CN"/>
        </w:rPr>
        <w:t>中华中医药学会青托人才，云南省</w:t>
      </w:r>
      <w:bookmarkStart w:id="0" w:name="_GoBack"/>
      <w:bookmarkEnd w:id="0"/>
      <w:r>
        <w:rPr>
          <w:rFonts w:hint="default" w:ascii="仿宋" w:hAnsi="仿宋" w:eastAsia="仿宋" w:cs="仿宋"/>
          <w:i w:val="0"/>
          <w:iCs w:val="0"/>
          <w:caps w:val="0"/>
          <w:color w:val="000000"/>
          <w:spacing w:val="0"/>
          <w:sz w:val="32"/>
          <w:szCs w:val="32"/>
          <w:highlight w:val="none"/>
          <w:lang w:val="en-US" w:eastAsia="zh-CN"/>
        </w:rPr>
        <w:t>中青年学术技术带头人，云南省万人计划青年拔尖人才，云南省兴滇英才计划医疗卫生人才</w:t>
      </w:r>
      <w:r>
        <w:rPr>
          <w:rFonts w:hint="eastAsia" w:ascii="仿宋" w:hAnsi="仿宋" w:eastAsia="仿宋" w:cs="仿宋"/>
          <w:i w:val="0"/>
          <w:iCs w:val="0"/>
          <w:caps w:val="0"/>
          <w:color w:val="000000"/>
          <w:spacing w:val="0"/>
          <w:sz w:val="32"/>
          <w:szCs w:val="32"/>
          <w:highlight w:val="none"/>
          <w:lang w:val="en-US" w:eastAsia="zh-CN"/>
        </w:rPr>
        <w:t>，</w:t>
      </w:r>
      <w:r>
        <w:rPr>
          <w:rFonts w:hint="default" w:ascii="仿宋" w:hAnsi="仿宋" w:eastAsia="仿宋" w:cs="仿宋"/>
          <w:i w:val="0"/>
          <w:iCs w:val="0"/>
          <w:caps w:val="0"/>
          <w:color w:val="000000"/>
          <w:spacing w:val="0"/>
          <w:sz w:val="32"/>
          <w:szCs w:val="32"/>
          <w:highlight w:val="none"/>
          <w:lang w:val="en-US" w:eastAsia="zh-CN"/>
        </w:rPr>
        <w:t>国家自然科学基金函评专家。兼任中华中医药学会生殖分会常委、青委会副主任委员</w:t>
      </w:r>
      <w:r>
        <w:rPr>
          <w:rFonts w:hint="eastAsia" w:ascii="仿宋" w:hAnsi="仿宋" w:eastAsia="仿宋" w:cs="仿宋"/>
          <w:i w:val="0"/>
          <w:iCs w:val="0"/>
          <w:caps w:val="0"/>
          <w:color w:val="000000"/>
          <w:spacing w:val="0"/>
          <w:sz w:val="32"/>
          <w:szCs w:val="32"/>
          <w:highlight w:val="none"/>
          <w:lang w:val="en-US" w:eastAsia="zh-CN"/>
        </w:rPr>
        <w:t>、</w:t>
      </w:r>
      <w:r>
        <w:rPr>
          <w:rFonts w:hint="default" w:ascii="仿宋" w:hAnsi="仿宋" w:eastAsia="仿宋" w:cs="仿宋"/>
          <w:i w:val="0"/>
          <w:iCs w:val="0"/>
          <w:caps w:val="0"/>
          <w:color w:val="000000"/>
          <w:spacing w:val="0"/>
          <w:sz w:val="32"/>
          <w:szCs w:val="32"/>
          <w:highlight w:val="none"/>
          <w:lang w:val="en-US" w:eastAsia="zh-CN"/>
        </w:rPr>
        <w:t>云南省中医药学会中医生殖分会常务副主任委员等职。主持及主要完成人(排名前3)国家自然基金4项、省部级及厅局项目5项；第一作者/通讯作者核心期刊发表论文30余篇，主编参编专著、教材3部。获云南省卫生科技成果奖3项（排名第1）。擅长应用中西医结合方法治疗不孕不育症及试管婴儿取卵移植前后助孕安胎治疗。</w:t>
      </w:r>
    </w:p>
    <w:p w14:paraId="5CE23F8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楷体" w:hAnsi="楷体" w:eastAsia="楷体" w:cs="楷体"/>
          <w:i w:val="0"/>
          <w:iCs w:val="0"/>
          <w:caps w:val="0"/>
          <w:color w:val="000000"/>
          <w:spacing w:val="0"/>
          <w:sz w:val="32"/>
          <w:szCs w:val="32"/>
          <w:highlight w:val="none"/>
          <w:lang w:val="en-US" w:eastAsia="zh-CN"/>
        </w:rPr>
      </w:pPr>
      <w:r>
        <w:rPr>
          <w:rFonts w:hint="eastAsia" w:ascii="楷体" w:hAnsi="楷体" w:eastAsia="楷体" w:cs="楷体"/>
          <w:i w:val="0"/>
          <w:iCs w:val="0"/>
          <w:caps w:val="0"/>
          <w:color w:val="000000"/>
          <w:spacing w:val="0"/>
          <w:sz w:val="32"/>
          <w:szCs w:val="32"/>
          <w:highlight w:val="none"/>
          <w:lang w:val="en-US" w:eastAsia="zh-CN"/>
        </w:rPr>
        <w:t>（十二）</w:t>
      </w:r>
      <w:r>
        <w:rPr>
          <w:rFonts w:hint="default" w:ascii="楷体" w:hAnsi="楷体" w:eastAsia="楷体" w:cs="楷体"/>
          <w:i w:val="0"/>
          <w:iCs w:val="0"/>
          <w:caps w:val="0"/>
          <w:color w:val="000000"/>
          <w:spacing w:val="0"/>
          <w:sz w:val="32"/>
          <w:szCs w:val="32"/>
          <w:highlight w:val="none"/>
          <w:lang w:val="en-US" w:eastAsia="zh-CN"/>
        </w:rPr>
        <w:t>温伟波</w:t>
      </w:r>
    </w:p>
    <w:p w14:paraId="383994E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二级教授、主任医师，博士研究生导师，云南省名中医、云南省有突出贡献优秀专业技术人才、云南省兴滇英才名医、云岭学者。云南中医药大学党委委员、副校长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老年病科及内分泌科学术学科带头人，云南中医药大学临床类学位评定第一委员会主席。兼任中华中医药学会老年病分会副主任委员、糖尿病分会常务委员</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云南省中医药学会副会长及糖尿病专业委员会主任委员等职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《环球中医药》《西部医学》杂志编委</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生物医药重大项目——佤医等特色民族医药研究开发项目总负责人</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主持国家重点研发计划课题1项，国家自然科学基金课题2项，中央引导地方专项课题2项，国家中医药管理局科技司关于新型冠状病毒感染中医药应急专项1项，主持云南省科技厅重点项目4项，</w:t>
      </w:r>
      <w:r>
        <w:rPr>
          <w:rFonts w:hint="eastAsia" w:ascii="仿宋" w:hAnsi="仿宋" w:eastAsia="仿宋" w:cs="仿宋"/>
          <w:sz w:val="32"/>
          <w:szCs w:val="32"/>
          <w:lang w:val="en-US" w:eastAsia="zh-CN"/>
        </w:rPr>
        <w:t>云南</w:t>
      </w:r>
      <w:r>
        <w:rPr>
          <w:rFonts w:hint="default" w:ascii="仿宋" w:hAnsi="仿宋" w:eastAsia="仿宋" w:cs="仿宋"/>
          <w:sz w:val="32"/>
          <w:szCs w:val="32"/>
          <w:lang w:val="en-US" w:eastAsia="zh-CN"/>
        </w:rPr>
        <w:t>省高校服务重点产业科技项目1项；获云南省科技进步一等奖1项、三等奖1项，省卫生科技三等奖1项，省教育教学成果一等奖1项、二等奖1项。主编国家规划教材1部</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专著6部，副主编专著6部，参编国家规划教材5部，发表论文124篇，其中SCI18篇。</w:t>
      </w:r>
    </w:p>
    <w:p w14:paraId="168F2E9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630" w:leftChars="0" w:right="0" w:rightChars="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（十三）解宇环</w:t>
      </w:r>
    </w:p>
    <w:p w14:paraId="38E8E3C5">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教授，博士，云南中医药大学科研实验中心副主任，云南省“万人计划”青年拔尖人才，2019年美国加州大学圣地亚哥分校访问学者</w:t>
      </w:r>
      <w:r>
        <w:rPr>
          <w:rFonts w:hint="eastAsia" w:ascii="仿宋" w:hAnsi="仿宋" w:eastAsia="仿宋" w:cs="仿宋"/>
          <w:sz w:val="32"/>
          <w:szCs w:val="32"/>
          <w:lang w:eastAsia="zh-CN"/>
        </w:rPr>
        <w:t>，</w:t>
      </w:r>
      <w:r>
        <w:rPr>
          <w:rFonts w:hint="eastAsia" w:ascii="仿宋" w:hAnsi="仿宋" w:eastAsia="仿宋" w:cs="仿宋"/>
          <w:sz w:val="32"/>
          <w:szCs w:val="32"/>
        </w:rPr>
        <w:t>“芳香中药应用研究云南省高校协同创新中心”负责人，云南省中医药防治新发突发传染性疾病产业创新平台“中医治未病理论应用研究创新团队”“云南省高校芳香中药研究重点实验室”等核心成员。云南省中医芳香疗法学会副主任委员</w:t>
      </w:r>
      <w:r>
        <w:rPr>
          <w:rFonts w:hint="eastAsia" w:ascii="仿宋" w:hAnsi="仿宋" w:eastAsia="仿宋" w:cs="仿宋"/>
          <w:sz w:val="32"/>
          <w:szCs w:val="32"/>
          <w:lang w:eastAsia="zh-CN"/>
        </w:rPr>
        <w:t>、</w:t>
      </w:r>
      <w:r>
        <w:rPr>
          <w:rFonts w:hint="eastAsia" w:ascii="仿宋" w:hAnsi="仿宋" w:eastAsia="仿宋" w:cs="仿宋"/>
          <w:sz w:val="32"/>
          <w:szCs w:val="32"/>
        </w:rPr>
        <w:t>云南省中医药学会儿科分会副主任委员</w:t>
      </w:r>
      <w:r>
        <w:rPr>
          <w:rFonts w:hint="eastAsia" w:ascii="仿宋" w:hAnsi="仿宋" w:eastAsia="仿宋" w:cs="仿宋"/>
          <w:sz w:val="32"/>
          <w:szCs w:val="32"/>
          <w:lang w:eastAsia="zh-CN"/>
        </w:rPr>
        <w:t>、</w:t>
      </w:r>
      <w:r>
        <w:rPr>
          <w:rFonts w:hint="eastAsia" w:ascii="仿宋" w:hAnsi="仿宋" w:eastAsia="仿宋" w:cs="仿宋"/>
          <w:sz w:val="32"/>
          <w:szCs w:val="32"/>
        </w:rPr>
        <w:t xml:space="preserve">中国中医药研究促进会专科专病建设分会常务理事。 </w:t>
      </w:r>
    </w:p>
    <w:p w14:paraId="5F200DC8">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从事中医药教研20年，主要研究方向为中西医结合防治神经精神疾病研究。主持国家自然科学基金2项、云南省自然科学基金重点项目2项、面上项目3项</w:t>
      </w:r>
      <w:r>
        <w:rPr>
          <w:rFonts w:hint="eastAsia" w:ascii="仿宋" w:hAnsi="仿宋" w:eastAsia="仿宋" w:cs="仿宋"/>
          <w:sz w:val="32"/>
          <w:szCs w:val="32"/>
          <w:lang w:eastAsia="zh-CN"/>
        </w:rPr>
        <w:t>、</w:t>
      </w:r>
      <w:r>
        <w:rPr>
          <w:rFonts w:hint="eastAsia" w:ascii="仿宋" w:hAnsi="仿宋" w:eastAsia="仿宋" w:cs="仿宋"/>
          <w:sz w:val="32"/>
          <w:szCs w:val="32"/>
        </w:rPr>
        <w:t>横向课题4项。以第一或通讯作者发表论文35篇，其中SCI收录14篇，其中高被引论文1篇</w:t>
      </w:r>
      <w:r>
        <w:rPr>
          <w:rFonts w:hint="eastAsia" w:ascii="仿宋" w:hAnsi="仿宋" w:eastAsia="仿宋" w:cs="仿宋"/>
          <w:sz w:val="32"/>
          <w:szCs w:val="32"/>
          <w:lang w:eastAsia="zh-CN"/>
        </w:rPr>
        <w:t>。</w:t>
      </w:r>
      <w:r>
        <w:rPr>
          <w:rFonts w:hint="eastAsia" w:ascii="仿宋" w:hAnsi="仿宋" w:eastAsia="仿宋" w:cs="仿宋"/>
          <w:sz w:val="32"/>
          <w:szCs w:val="32"/>
        </w:rPr>
        <w:t>主编参编专著教材5部。研究成果“中医芳香疗法传承创新及应用”先后获云南省科技进步一等奖1项（R2）、中华中医药学会科学技术奖一等奖1项（R2），“芳香疗法防治上呼吸道感染”获中华中医药学会科学技术奖三等奖1项（R2）。</w:t>
      </w:r>
    </w:p>
    <w:p w14:paraId="168572CA">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十四</w:t>
      </w:r>
      <w:r>
        <w:rPr>
          <w:rFonts w:hint="eastAsia" w:ascii="楷体" w:hAnsi="楷体" w:eastAsia="楷体" w:cs="楷体"/>
          <w:sz w:val="32"/>
          <w:szCs w:val="32"/>
          <w:lang w:eastAsia="zh-CN"/>
        </w:rPr>
        <w:t>）熊磊</w:t>
      </w:r>
    </w:p>
    <w:p w14:paraId="08B0DA8B">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教授，硕士，岐黄学者，国家卫生计生突出贡献中青年专家、国务院政府特殊津贴专家、云南省中医药领军人才、云南省名中医、全国第六第七批名老中医学术经验继承指导老师。兼任中华中医药学会儿科分会主任委员、国家中医药管理局高水平重点学科“中医儿科学”学科带头人，云南省中医治未病理论应用研究创新团队带头人等。获中华中医药学会优秀管理人才奖，“岐黄中医药传承发展奖”传承人奖，2021中医药年度科研科普人物，中华中医药学会科普名医名家工作室；获中华中医药学会科学技术一等奖、三等奖各1项（均为R1），云南省科学技术进步奖一等奖2项（R1、R5），国家级教学成果一等奖1项（R9），云南省高等教育教学成果一等奖3项（均为R1）；发表学术论文190余篇；主编副主编教材专著16部；先后主持国家自然科学基金4项（面上项目2项、地区基金2项）、中华中医药学会联合攻关项目1项、中国工程院重点咨询项目1项、云南省重点研发计划项目等14项；获发明专利7项，医院制剂批文1项；牵头制定指南2项已经正式发布，牵头立项中华中医药学会标准化项目2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E5ED9B1F-8657-46F7-B76F-E24DB14D9A56}"/>
  </w:font>
  <w:font w:name="楷体">
    <w:panose1 w:val="02010609060101010101"/>
    <w:charset w:val="86"/>
    <w:family w:val="modern"/>
    <w:pitch w:val="default"/>
    <w:sig w:usb0="800002BF" w:usb1="38CF7CFA" w:usb2="00000016" w:usb3="00000000" w:csb0="00040001" w:csb1="00000000"/>
    <w:embedRegular r:id="rId2" w:fontKey="{65FBF6FE-E066-426C-B51E-A28C655A12E9}"/>
  </w:font>
  <w:font w:name="仿宋">
    <w:panose1 w:val="02010609060101010101"/>
    <w:charset w:val="86"/>
    <w:family w:val="modern"/>
    <w:pitch w:val="default"/>
    <w:sig w:usb0="800002BF" w:usb1="38CF7CFA" w:usb2="00000016" w:usb3="00000000" w:csb0="00040001" w:csb1="00000000"/>
    <w:embedRegular r:id="rId3" w:fontKey="{942DAB05-E462-4C62-813F-D6B5873A45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8FF12"/>
    <w:multiLevelType w:val="singleLevel"/>
    <w:tmpl w:val="96F8FF1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NDc1ODIwZWYyOTJjNjM5Nzc0NDU5OThmYTA0NGQifQ=="/>
  </w:docVars>
  <w:rsids>
    <w:rsidRoot w:val="00000000"/>
    <w:rsid w:val="0002117A"/>
    <w:rsid w:val="00D5688F"/>
    <w:rsid w:val="00E12589"/>
    <w:rsid w:val="034E040C"/>
    <w:rsid w:val="037D4202"/>
    <w:rsid w:val="03806F86"/>
    <w:rsid w:val="04AE7B23"/>
    <w:rsid w:val="054933A7"/>
    <w:rsid w:val="055C30DB"/>
    <w:rsid w:val="06B86A37"/>
    <w:rsid w:val="06F51A39"/>
    <w:rsid w:val="087C1540"/>
    <w:rsid w:val="09D771D4"/>
    <w:rsid w:val="0A9560F5"/>
    <w:rsid w:val="0AFC15E8"/>
    <w:rsid w:val="0B15694E"/>
    <w:rsid w:val="0B47654E"/>
    <w:rsid w:val="0B4B1C27"/>
    <w:rsid w:val="0B52745A"/>
    <w:rsid w:val="0BB7550F"/>
    <w:rsid w:val="0C321039"/>
    <w:rsid w:val="0DF32DFA"/>
    <w:rsid w:val="0E42306B"/>
    <w:rsid w:val="0E8F4521"/>
    <w:rsid w:val="0FDF3286"/>
    <w:rsid w:val="10030D22"/>
    <w:rsid w:val="1109014E"/>
    <w:rsid w:val="116A6B7F"/>
    <w:rsid w:val="12511873"/>
    <w:rsid w:val="132C1FF4"/>
    <w:rsid w:val="16897AA8"/>
    <w:rsid w:val="16AF5DBC"/>
    <w:rsid w:val="17E01CEC"/>
    <w:rsid w:val="18277578"/>
    <w:rsid w:val="183555D3"/>
    <w:rsid w:val="18710E9B"/>
    <w:rsid w:val="198804EA"/>
    <w:rsid w:val="19C613F9"/>
    <w:rsid w:val="1AEA644E"/>
    <w:rsid w:val="1BF105C9"/>
    <w:rsid w:val="1C0320AA"/>
    <w:rsid w:val="1C2C33AF"/>
    <w:rsid w:val="20D858B3"/>
    <w:rsid w:val="21703375"/>
    <w:rsid w:val="21B26104"/>
    <w:rsid w:val="21EB1616"/>
    <w:rsid w:val="21F229A5"/>
    <w:rsid w:val="22576CAC"/>
    <w:rsid w:val="231A6657"/>
    <w:rsid w:val="24213A15"/>
    <w:rsid w:val="25BE0866"/>
    <w:rsid w:val="25D32D3D"/>
    <w:rsid w:val="25ED1E01"/>
    <w:rsid w:val="26040EF9"/>
    <w:rsid w:val="2714160F"/>
    <w:rsid w:val="282B4E63"/>
    <w:rsid w:val="287C56BE"/>
    <w:rsid w:val="28D4719F"/>
    <w:rsid w:val="2A0C642A"/>
    <w:rsid w:val="2A720B27"/>
    <w:rsid w:val="2A810D6A"/>
    <w:rsid w:val="2C493B09"/>
    <w:rsid w:val="2C640943"/>
    <w:rsid w:val="2C7A22B6"/>
    <w:rsid w:val="2CD0422B"/>
    <w:rsid w:val="2F5B602D"/>
    <w:rsid w:val="30DD6F16"/>
    <w:rsid w:val="315E1E05"/>
    <w:rsid w:val="31D86357"/>
    <w:rsid w:val="31EF7CA2"/>
    <w:rsid w:val="333F79BE"/>
    <w:rsid w:val="349B3370"/>
    <w:rsid w:val="34FA0097"/>
    <w:rsid w:val="36E56B24"/>
    <w:rsid w:val="372E5DD5"/>
    <w:rsid w:val="374E0226"/>
    <w:rsid w:val="383B2EA0"/>
    <w:rsid w:val="3A414072"/>
    <w:rsid w:val="3AC86541"/>
    <w:rsid w:val="3B3D0CDD"/>
    <w:rsid w:val="3B6C3461"/>
    <w:rsid w:val="3C83653F"/>
    <w:rsid w:val="3C8C678B"/>
    <w:rsid w:val="3CB43221"/>
    <w:rsid w:val="3DF5589F"/>
    <w:rsid w:val="3F850EA5"/>
    <w:rsid w:val="412D70FE"/>
    <w:rsid w:val="42B23D5F"/>
    <w:rsid w:val="43C024AB"/>
    <w:rsid w:val="43EA7528"/>
    <w:rsid w:val="44413D84"/>
    <w:rsid w:val="44753296"/>
    <w:rsid w:val="449D459A"/>
    <w:rsid w:val="464404C4"/>
    <w:rsid w:val="46A47E62"/>
    <w:rsid w:val="46C045C0"/>
    <w:rsid w:val="47BB1907"/>
    <w:rsid w:val="47EA7AF7"/>
    <w:rsid w:val="480F57AF"/>
    <w:rsid w:val="48861F15"/>
    <w:rsid w:val="499A379E"/>
    <w:rsid w:val="4AE45943"/>
    <w:rsid w:val="4B991F60"/>
    <w:rsid w:val="4C812E14"/>
    <w:rsid w:val="4EF13E61"/>
    <w:rsid w:val="50E35A2B"/>
    <w:rsid w:val="510F05CE"/>
    <w:rsid w:val="52D26933"/>
    <w:rsid w:val="533277E7"/>
    <w:rsid w:val="53715570"/>
    <w:rsid w:val="573945F7"/>
    <w:rsid w:val="57527466"/>
    <w:rsid w:val="581110D0"/>
    <w:rsid w:val="58B33F35"/>
    <w:rsid w:val="5BCC07A2"/>
    <w:rsid w:val="5BCE7A03"/>
    <w:rsid w:val="5DC07F8F"/>
    <w:rsid w:val="5E68040A"/>
    <w:rsid w:val="5F685A79"/>
    <w:rsid w:val="601B36AC"/>
    <w:rsid w:val="60251BBC"/>
    <w:rsid w:val="61243C22"/>
    <w:rsid w:val="64874BF3"/>
    <w:rsid w:val="648A0240"/>
    <w:rsid w:val="649E018F"/>
    <w:rsid w:val="65105CCB"/>
    <w:rsid w:val="654C2870"/>
    <w:rsid w:val="654E3963"/>
    <w:rsid w:val="66351FF0"/>
    <w:rsid w:val="689C4BF4"/>
    <w:rsid w:val="69801C11"/>
    <w:rsid w:val="69FC59C4"/>
    <w:rsid w:val="6AC87D14"/>
    <w:rsid w:val="6CD3474E"/>
    <w:rsid w:val="6E005A16"/>
    <w:rsid w:val="6EB26A9F"/>
    <w:rsid w:val="71017ADB"/>
    <w:rsid w:val="714D4ACF"/>
    <w:rsid w:val="71A339C3"/>
    <w:rsid w:val="78FD2252"/>
    <w:rsid w:val="791D56CF"/>
    <w:rsid w:val="79395A45"/>
    <w:rsid w:val="79F636F8"/>
    <w:rsid w:val="7AB14320"/>
    <w:rsid w:val="7AC22F08"/>
    <w:rsid w:val="7B3A4072"/>
    <w:rsid w:val="7CDD1B87"/>
    <w:rsid w:val="7D1868D9"/>
    <w:rsid w:val="7D5F62B6"/>
    <w:rsid w:val="7DA07F8F"/>
    <w:rsid w:val="7E01736D"/>
    <w:rsid w:val="7E7A711F"/>
    <w:rsid w:val="7E8B6C36"/>
    <w:rsid w:val="7EB727D4"/>
    <w:rsid w:val="7F0D1E11"/>
    <w:rsid w:val="7F507CCD"/>
    <w:rsid w:val="7F6A534A"/>
    <w:rsid w:val="7F7D0C75"/>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Normal (Web)"/>
    <w:basedOn w:val="1"/>
    <w:autoRedefine/>
    <w:qFormat/>
    <w:uiPriority w:val="0"/>
    <w:pPr>
      <w:spacing w:beforeAutospacing="1" w:afterAutospacing="1"/>
      <w:jc w:val="left"/>
    </w:pPr>
    <w:rPr>
      <w:rFonts w:cs="Times New Roman"/>
      <w:kern w:val="0"/>
      <w:sz w:val="24"/>
      <w:szCs w:val="24"/>
      <w14:ligatures w14:val="none"/>
    </w:rPr>
  </w:style>
  <w:style w:type="paragraph" w:styleId="4">
    <w:name w:val="Body Text First Indent 2"/>
    <w:basedOn w:val="2"/>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5311</Words>
  <Characters>5635</Characters>
  <Lines>0</Lines>
  <Paragraphs>0</Paragraphs>
  <TotalTime>1</TotalTime>
  <ScaleCrop>false</ScaleCrop>
  <LinksUpToDate>false</LinksUpToDate>
  <CharactersWithSpaces>5663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2024-03-08T01:46:00Z</dcterms:created>
  <dc:creator>Administrator</dc:creator>
  <cp:lastModifiedBy>孑孑</cp:lastModifiedBy>
  <cp:lastPrinted>2024-03-25T04:34:00Z</cp:lastPrinted>
  <dcterms:modified xsi:type="dcterms:W3CDTF">2025-02-27T00:55:27Z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31515676D56A4AD3A7B06351DE5B657B_13</vt:lpwstr>
  </property>
  <property fmtid="{D5CDD505-2E9C-101B-9397-08002B2CF9AE}" pid="4" name="KSOTemplateDocerSaveRecord">
    <vt:lpwstr>eyJoZGlkIjoiZDdjY2QzMDA1YTM3NTA0ZGI1NjZkN2JlNThjM2JkNGEiLCJ1c2VySWQiOiI2NTU5OTUyNTEifQ==</vt:lpwstr>
  </property>
</Properties>
</file>