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D22E8">
      <w:pPr>
        <w:pStyle w:val="6"/>
        <w:keepLines w:val="0"/>
        <w:pageBreakBefore w:val="0"/>
        <w:kinsoku/>
        <w:wordWrap w:val="0"/>
        <w:overflowPunct/>
        <w:topLinePunct w:val="0"/>
        <w:bidi w:val="0"/>
        <w:spacing w:beforeAutospacing="0" w:afterAutospacing="0" w:line="560" w:lineRule="exact"/>
        <w:jc w:val="left"/>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附件：2</w:t>
      </w:r>
    </w:p>
    <w:p w14:paraId="25078392">
      <w:pPr>
        <w:pStyle w:val="6"/>
        <w:keepLines w:val="0"/>
        <w:pageBreakBefore w:val="0"/>
        <w:kinsoku/>
        <w:wordWrap w:val="0"/>
        <w:overflowPunct/>
        <w:topLinePunct w:val="0"/>
        <w:bidi w:val="0"/>
        <w:spacing w:beforeAutospacing="0" w:afterAutospacing="0" w:line="560" w:lineRule="exact"/>
        <w:ind w:firstLine="641"/>
        <w:jc w:val="center"/>
        <w:textAlignment w:val="auto"/>
        <w:rPr>
          <w:rFonts w:hint="default" w:ascii="Times New Roman" w:hAnsi="Times New Roman" w:eastAsia="方正小标宋_GBK" w:cs="Times New Roman"/>
          <w:kern w:val="2"/>
          <w:sz w:val="44"/>
          <w:szCs w:val="44"/>
        </w:rPr>
      </w:pPr>
    </w:p>
    <w:p w14:paraId="2710A557">
      <w:pPr>
        <w:pStyle w:val="6"/>
        <w:keepNext w:val="0"/>
        <w:keepLines w:val="0"/>
        <w:pageBreakBefore w:val="0"/>
        <w:widowControl w:val="0"/>
        <w:kinsoku/>
        <w:wordWrap w:val="0"/>
        <w:overflowPunct/>
        <w:topLinePunct w:val="0"/>
        <w:autoSpaceDE/>
        <w:autoSpaceDN/>
        <w:bidi w:val="0"/>
        <w:adjustRightInd/>
        <w:snapToGrid/>
        <w:spacing w:beforeAutospacing="0" w:afterAutospacing="0" w:line="640" w:lineRule="exact"/>
        <w:ind w:firstLine="641"/>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博士后合作导师简介模板</w:t>
      </w:r>
    </w:p>
    <w:p w14:paraId="4B208BB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40" w:lineRule="exact"/>
        <w:ind w:right="0" w:firstLine="2640" w:firstLineChars="600"/>
        <w:jc w:val="both"/>
        <w:textAlignment w:val="auto"/>
        <w:rPr>
          <w:rFonts w:hint="default" w:ascii="Times New Roman" w:hAnsi="Times New Roman" w:eastAsia="方正小标宋_GBK" w:cs="Times New Roman"/>
          <w:kern w:val="2"/>
          <w:sz w:val="44"/>
          <w:szCs w:val="44"/>
          <w:highlight w:val="none"/>
          <w:lang w:val="en-US" w:eastAsia="zh-CN" w:bidi="ar-SA"/>
        </w:rPr>
      </w:pPr>
      <w:r>
        <w:rPr>
          <w:rFonts w:hint="default" w:ascii="Times New Roman" w:hAnsi="Times New Roman" w:eastAsia="方正小标宋_GBK" w:cs="Times New Roman"/>
          <w:kern w:val="2"/>
          <w:sz w:val="44"/>
          <w:szCs w:val="44"/>
          <w:highlight w:val="none"/>
          <w:lang w:val="en-US" w:eastAsia="zh-CN" w:bidi="ar-SA"/>
        </w:rPr>
        <w:t>（按姓氏笔画排序）</w:t>
      </w:r>
    </w:p>
    <w:p w14:paraId="44A3C1F0">
      <w:pPr>
        <w:pStyle w:val="6"/>
        <w:keepNext w:val="0"/>
        <w:keepLines w:val="0"/>
        <w:pageBreakBefore w:val="0"/>
        <w:widowControl w:val="0"/>
        <w:kinsoku/>
        <w:wordWrap w:val="0"/>
        <w:overflowPunct/>
        <w:topLinePunct w:val="0"/>
        <w:autoSpaceDE/>
        <w:autoSpaceDN/>
        <w:bidi w:val="0"/>
        <w:adjustRightInd/>
        <w:snapToGrid/>
        <w:spacing w:beforeAutospacing="0" w:afterAutospacing="0" w:line="640" w:lineRule="exact"/>
        <w:ind w:firstLine="640" w:firstLineChars="200"/>
        <w:jc w:val="center"/>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p>
    <w:p w14:paraId="5953EB07">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（一）丁中涛</w:t>
      </w:r>
    </w:p>
    <w:p w14:paraId="366DFB67">
      <w:pPr>
        <w:pStyle w:val="6"/>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1" w:firstLineChars="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教授，博士，云南中医药大学校长，云南省科协兼职副</w:t>
      </w:r>
      <w:r>
        <w:rPr>
          <w:rFonts w:hint="eastAsia" w:ascii="仿宋" w:hAnsi="仿宋" w:eastAsia="仿宋" w:cs="仿宋"/>
          <w:color w:val="000000"/>
          <w:sz w:val="32"/>
          <w:szCs w:val="32"/>
        </w:rPr>
        <w:t>主席，原云南大学副校长，大理大学校长，云南省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云岭学者”，教育部新世纪优秀人才支持计划入选者，云南省中青年学术和技术带头人，云南省高校重点实验“功能分子分析及生物转化重点实验室</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主任。曾兼任中国化学会理事、分析化学专业委员会委员、云南省化学化工学会副理事长、云南省植物学会常务理事，植物化学与天然药物化学专业委员副主任等。主要从事中药材微生物改性、植物内生菌代谢产物及云南特色中药资源的活性成分研究。主持和参与完成国家自然科学</w:t>
      </w:r>
      <w:r>
        <w:rPr>
          <w:rFonts w:hint="default" w:ascii="Times New Roman" w:hAnsi="Times New Roman" w:eastAsia="仿宋" w:cs="Times New Roman"/>
          <w:color w:val="000000"/>
          <w:sz w:val="32"/>
          <w:szCs w:val="32"/>
        </w:rPr>
        <w:t>基金多项，现主持在研国家自然科学基金1项、</w:t>
      </w:r>
      <w:r>
        <w:rPr>
          <w:rFonts w:hint="eastAsia" w:ascii="仿宋" w:hAnsi="仿宋" w:eastAsia="仿宋" w:cs="仿宋"/>
          <w:color w:val="000000"/>
          <w:sz w:val="32"/>
          <w:szCs w:val="32"/>
        </w:rPr>
        <w:t>云南中医药大学“中药功效物质基础与改性提升研究学科团</w:t>
      </w:r>
      <w:r>
        <w:rPr>
          <w:rFonts w:hint="default" w:ascii="Times New Roman" w:hAnsi="Times New Roman" w:eastAsia="仿宋" w:cs="Times New Roman"/>
          <w:color w:val="000000"/>
          <w:sz w:val="32"/>
          <w:szCs w:val="32"/>
        </w:rPr>
        <w:t>队”项目1项。近五年，以通讯作者身份发表SCI收录相关科研论文70余篇，授权发明专利10项。获云南省自然科学一等奖、三等奖，省科技进步三等奖，省教学成果一等奖，全国专业技术先进集体，宝钢全国优秀教师奖等，主编教材1部。</w:t>
      </w:r>
    </w:p>
    <w:p w14:paraId="523FD791">
      <w:pPr>
        <w:keepNext w:val="0"/>
        <w:keepLines w:val="0"/>
        <w:pageBreakBefore w:val="0"/>
        <w:widowControl w:val="0"/>
        <w:kinsoku/>
        <w:wordWrap/>
        <w:overflowPunct/>
        <w:topLinePunct w:val="0"/>
        <w:autoSpaceDE/>
        <w:autoSpaceDN/>
        <w:bidi w:val="0"/>
        <w:adjustRightInd/>
        <w:snapToGrid/>
        <w:spacing w:line="560" w:lineRule="exact"/>
        <w:ind w:firstLine="641" w:firstLineChars="0"/>
        <w:textAlignment w:val="auto"/>
        <w:rPr>
          <w:rFonts w:hint="default" w:ascii="Times New Roman" w:hAnsi="Times New Roman" w:eastAsia="仿宋" w:cs="Times New Roman"/>
          <w:b/>
          <w:bCs/>
          <w:color w:val="000000"/>
          <w:kern w:val="0"/>
          <w:sz w:val="32"/>
          <w:szCs w:val="32"/>
          <w14:ligatures w14:val="none"/>
        </w:rPr>
      </w:pPr>
      <w:r>
        <w:rPr>
          <w:rFonts w:hint="default" w:ascii="Times New Roman" w:hAnsi="Times New Roman" w:eastAsia="黑体" w:cs="Times New Roman"/>
          <w:b w:val="0"/>
          <w:bCs w:val="0"/>
          <w:color w:val="000000"/>
          <w:sz w:val="32"/>
          <w:szCs w:val="32"/>
          <w:lang w:eastAsia="zh-CN"/>
        </w:rPr>
        <w:t>（二）</w:t>
      </w:r>
      <w:r>
        <w:rPr>
          <w:rFonts w:hint="default" w:ascii="Times New Roman" w:hAnsi="Times New Roman" w:eastAsia="黑体" w:cs="Times New Roman"/>
          <w:b w:val="0"/>
          <w:bCs w:val="0"/>
          <w:color w:val="000000"/>
          <w:kern w:val="0"/>
          <w:sz w:val="32"/>
          <w:szCs w:val="32"/>
          <w14:ligatures w14:val="none"/>
        </w:rPr>
        <w:t>万春平</w:t>
      </w:r>
    </w:p>
    <w:p w14:paraId="1FE2BB3F">
      <w:pPr>
        <w:keepNext w:val="0"/>
        <w:keepLines w:val="0"/>
        <w:pageBreakBefore w:val="0"/>
        <w:widowControl w:val="0"/>
        <w:kinsoku/>
        <w:overflowPunct/>
        <w:topLinePunct w:val="0"/>
        <w:bidi w:val="0"/>
        <w:snapToGrid/>
        <w:spacing w:line="560" w:lineRule="exact"/>
        <w:ind w:firstLine="641" w:firstLineChars="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color w:val="000000"/>
          <w:kern w:val="0"/>
          <w:sz w:val="32"/>
          <w:szCs w:val="32"/>
          <w14:ligatures w14:val="none"/>
        </w:rPr>
        <w:t>研究员，博士，美国哈佛大学医学院附属波士顿儿童医院访问学者（1年）、云南省“万人计划”青年拔尖人才、“云中学者”、中国抗炎免疫药理学专业委员会委员、云南省药理学会理事。主要针对治疗重大疑难疾病自身免疫性疾病、炎症性疾病和肿瘤，开展中医药（民族医药）的药效评价和药理学作用机制的研究，深度开发研究疗效确切的特色制剂。先后主持国家自然基金3项（其中面上项目1项）和云南省科技计划重点项目2项、面上项目3项。近年来以第一或通讯作者发表《Frontiers in Immunology》《International immunopharmacology》等SCI收录国际杂志40余篇，先后获云南省科技进步三等奖3项（第1、第3和第5）、中华中医药学会科技进步二等奖1项（第3）、云南省科技进步一等奖（第4），云南省卫生科技成果奖7项，获发明专利3项，主编、副主编、编委出版专著5部。</w:t>
      </w:r>
    </w:p>
    <w:p w14:paraId="09A7F596">
      <w:pPr>
        <w:keepNext w:val="0"/>
        <w:keepLines w:val="0"/>
        <w:pageBreakBefore w:val="0"/>
        <w:widowControl w:val="0"/>
        <w:kinsoku/>
        <w:overflowPunct/>
        <w:topLinePunct w:val="0"/>
        <w:bidi w:val="0"/>
        <w:snapToGrid/>
        <w:spacing w:line="560" w:lineRule="exact"/>
        <w:ind w:firstLine="641" w:firstLineChars="0"/>
        <w:textAlignment w:val="auto"/>
        <w:rPr>
          <w:rFonts w:hint="default" w:ascii="Times New Roman" w:hAnsi="Times New Roman" w:eastAsia="楷体" w:cs="Times New Roman"/>
          <w:b/>
          <w:bCs/>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马云淑</w:t>
      </w:r>
      <w:r>
        <w:rPr>
          <w:rFonts w:hint="default" w:ascii="Times New Roman" w:hAnsi="Times New Roman" w:eastAsia="楷体" w:cs="Times New Roman"/>
          <w:b/>
          <w:bCs/>
          <w:sz w:val="32"/>
          <w:szCs w:val="32"/>
        </w:rPr>
        <w:t xml:space="preserve"> </w:t>
      </w:r>
    </w:p>
    <w:p w14:paraId="0E728252">
      <w:pPr>
        <w:keepNext w:val="0"/>
        <w:keepLines w:val="0"/>
        <w:pageBreakBefore w:val="0"/>
        <w:widowControl w:val="0"/>
        <w:kinsoku/>
        <w:overflowPunct/>
        <w:topLinePunct w:val="0"/>
        <w:bidi w:val="0"/>
        <w:snapToGrid/>
        <w:spacing w:line="560" w:lineRule="exact"/>
        <w:ind w:firstLine="641"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二级</w:t>
      </w:r>
      <w:r>
        <w:rPr>
          <w:rFonts w:hint="default" w:ascii="Times New Roman" w:hAnsi="Times New Roman" w:eastAsia="仿宋" w:cs="Times New Roman"/>
          <w:sz w:val="32"/>
          <w:szCs w:val="32"/>
        </w:rPr>
        <w:t>教授，博士</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Hans"/>
        </w:rPr>
        <w:t>省</w:t>
      </w:r>
      <w:r>
        <w:rPr>
          <w:rFonts w:hint="default" w:ascii="Times New Roman" w:hAnsi="Times New Roman" w:eastAsia="仿宋" w:cs="Times New Roman"/>
          <w:sz w:val="32"/>
          <w:szCs w:val="32"/>
          <w:lang w:val="en-US" w:eastAsia="zh-CN"/>
        </w:rPr>
        <w:t>政府</w:t>
      </w:r>
      <w:r>
        <w:rPr>
          <w:rFonts w:hint="default" w:ascii="Times New Roman" w:hAnsi="Times New Roman" w:eastAsia="仿宋" w:cs="Times New Roman"/>
          <w:sz w:val="32"/>
          <w:szCs w:val="32"/>
          <w:lang w:val="en-US" w:eastAsia="zh-Hans"/>
        </w:rPr>
        <w:t>特殊津贴</w:t>
      </w:r>
      <w:r>
        <w:rPr>
          <w:rFonts w:hint="default" w:ascii="Times New Roman" w:hAnsi="Times New Roman" w:eastAsia="仿宋" w:cs="Times New Roman"/>
          <w:sz w:val="32"/>
          <w:szCs w:val="32"/>
          <w:lang w:val="en-US" w:eastAsia="zh-CN"/>
        </w:rPr>
        <w:t>专家，</w:t>
      </w:r>
      <w:r>
        <w:rPr>
          <w:rFonts w:hint="default" w:ascii="Times New Roman" w:hAnsi="Times New Roman" w:eastAsia="仿宋" w:cs="Times New Roman"/>
          <w:sz w:val="32"/>
          <w:szCs w:val="32"/>
        </w:rPr>
        <w:t>中药学院院长。</w:t>
      </w:r>
      <w:r>
        <w:rPr>
          <w:rFonts w:hint="default" w:ascii="Times New Roman" w:hAnsi="Times New Roman" w:eastAsia="仿宋" w:cs="Times New Roman"/>
          <w:sz w:val="32"/>
          <w:szCs w:val="32"/>
          <w:lang w:val="en-US" w:eastAsia="zh-CN"/>
        </w:rPr>
        <w:t>从事中药新制剂与经皮给药系统增效减毒研究</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云南</w:t>
      </w:r>
      <w:r>
        <w:rPr>
          <w:rFonts w:hint="default" w:ascii="Times New Roman" w:hAnsi="Times New Roman" w:eastAsia="仿宋" w:cs="Times New Roman"/>
          <w:sz w:val="32"/>
          <w:szCs w:val="32"/>
          <w:lang w:val="en-US" w:eastAsia="zh-Hans"/>
        </w:rPr>
        <w:t>省高校重点实验室负责人。</w:t>
      </w:r>
      <w:r>
        <w:rPr>
          <w:rFonts w:hint="default" w:ascii="Times New Roman" w:hAnsi="Times New Roman" w:eastAsia="仿宋" w:cs="Times New Roman"/>
          <w:sz w:val="32"/>
          <w:szCs w:val="32"/>
          <w:lang w:val="en-US" w:eastAsia="zh-CN"/>
        </w:rPr>
        <w:t>省傣医药与彝医药重点实验室、省药食同源饮品工程研究中心副主任。</w:t>
      </w:r>
      <w:r>
        <w:rPr>
          <w:rFonts w:hint="default" w:ascii="Times New Roman" w:hAnsi="Times New Roman" w:eastAsia="仿宋" w:cs="Times New Roman"/>
          <w:sz w:val="32"/>
          <w:szCs w:val="32"/>
          <w:lang w:val="en-US" w:eastAsia="zh-Hans"/>
        </w:rPr>
        <w:t>2014年、2015年国家基金委会审专家，中国中医药促进会外治分会副会长，中华中医药学会制剂分会</w:t>
      </w:r>
      <w:r>
        <w:rPr>
          <w:rFonts w:hint="default" w:ascii="Times New Roman" w:hAnsi="Times New Roman" w:eastAsia="仿宋" w:cs="Times New Roman"/>
          <w:sz w:val="32"/>
          <w:szCs w:val="32"/>
          <w:lang w:val="en-US" w:eastAsia="zh-CN"/>
        </w:rPr>
        <w:t>副秘书长与常务</w:t>
      </w:r>
      <w:r>
        <w:rPr>
          <w:rFonts w:hint="default" w:ascii="Times New Roman" w:hAnsi="Times New Roman" w:eastAsia="仿宋" w:cs="Times New Roman"/>
          <w:sz w:val="32"/>
          <w:szCs w:val="32"/>
          <w:lang w:val="en-US" w:eastAsia="zh-Hans"/>
        </w:rPr>
        <w:t>委员</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Hans"/>
        </w:rPr>
        <w:t>世中联经皮给药专委会常务理事</w:t>
      </w:r>
      <w:r>
        <w:rPr>
          <w:rFonts w:hint="default" w:ascii="Times New Roman" w:hAnsi="Times New Roman" w:eastAsia="仿宋" w:cs="Times New Roman"/>
          <w:sz w:val="32"/>
          <w:szCs w:val="32"/>
          <w:lang w:val="en-US" w:eastAsia="zh-CN"/>
        </w:rPr>
        <w:t>，中西医结合学会中药</w:t>
      </w:r>
      <w:r>
        <w:rPr>
          <w:rFonts w:hint="default" w:ascii="Times New Roman" w:hAnsi="Times New Roman" w:eastAsia="仿宋" w:cs="Times New Roman"/>
          <w:sz w:val="32"/>
          <w:szCs w:val="32"/>
          <w:lang w:val="en-US" w:eastAsia="zh-Hans"/>
        </w:rPr>
        <w:t>专委会</w:t>
      </w:r>
      <w:r>
        <w:rPr>
          <w:rFonts w:hint="default" w:ascii="Times New Roman" w:hAnsi="Times New Roman" w:eastAsia="仿宋" w:cs="Times New Roman"/>
          <w:sz w:val="32"/>
          <w:szCs w:val="32"/>
          <w:lang w:val="en-US" w:eastAsia="zh-CN"/>
        </w:rPr>
        <w:t>委员</w:t>
      </w:r>
      <w:r>
        <w:rPr>
          <w:rFonts w:hint="default" w:ascii="Times New Roman" w:hAnsi="Times New Roman" w:eastAsia="仿宋" w:cs="Times New Roman"/>
          <w:sz w:val="32"/>
          <w:szCs w:val="32"/>
          <w:lang w:val="en-US" w:eastAsia="zh-Hans"/>
        </w:rPr>
        <w:t>。</w:t>
      </w:r>
      <w:r>
        <w:rPr>
          <w:rFonts w:hint="default" w:ascii="Times New Roman" w:hAnsi="Times New Roman" w:eastAsia="仿宋" w:cs="Times New Roman"/>
          <w:sz w:val="32"/>
          <w:szCs w:val="32"/>
          <w:lang w:val="en-US" w:eastAsia="zh-CN"/>
        </w:rPr>
        <w:t>中药学国家一流专业建设点负责人，</w:t>
      </w:r>
      <w:r>
        <w:rPr>
          <w:rFonts w:hint="default" w:ascii="Times New Roman" w:hAnsi="Times New Roman" w:eastAsia="仿宋" w:cs="Times New Roman"/>
          <w:sz w:val="32"/>
          <w:szCs w:val="32"/>
          <w:lang w:val="en-US" w:eastAsia="zh-Hans"/>
        </w:rPr>
        <w:t>省研究生导师团队</w:t>
      </w:r>
      <w:r>
        <w:rPr>
          <w:rFonts w:hint="default" w:ascii="Times New Roman" w:hAnsi="Times New Roman" w:eastAsia="仿宋" w:cs="Times New Roman"/>
          <w:sz w:val="32"/>
          <w:szCs w:val="32"/>
          <w:lang w:val="en-US" w:eastAsia="zh-CN"/>
        </w:rPr>
        <w:t>与</w:t>
      </w:r>
      <w:r>
        <w:rPr>
          <w:rFonts w:hint="default" w:ascii="Times New Roman" w:hAnsi="Times New Roman" w:eastAsia="仿宋" w:cs="Times New Roman"/>
          <w:sz w:val="32"/>
          <w:szCs w:val="32"/>
          <w:lang w:val="en-US" w:eastAsia="zh-Hans"/>
        </w:rPr>
        <w:t>优质课程负责人</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Hans"/>
        </w:rPr>
        <w:t>主持国家基金项目6项（含面上2项）、省重点项目 2项与生物医药重大专项</w:t>
      </w:r>
      <w:r>
        <w:rPr>
          <w:rFonts w:hint="default" w:ascii="Times New Roman" w:hAnsi="Times New Roman" w:eastAsia="仿宋" w:cs="Times New Roman"/>
          <w:sz w:val="32"/>
          <w:szCs w:val="32"/>
          <w:lang w:val="en-US" w:eastAsia="zh-CN"/>
        </w:rPr>
        <w:t>子课题3</w:t>
      </w:r>
      <w:r>
        <w:rPr>
          <w:rFonts w:hint="default" w:ascii="Times New Roman" w:hAnsi="Times New Roman" w:eastAsia="仿宋" w:cs="Times New Roman"/>
          <w:sz w:val="32"/>
          <w:szCs w:val="32"/>
          <w:lang w:val="en-US" w:eastAsia="zh-Hans"/>
        </w:rPr>
        <w:t>项、省教育厅重大项目1项</w:t>
      </w:r>
      <w:r>
        <w:rPr>
          <w:rFonts w:hint="default" w:ascii="Times New Roman" w:hAnsi="Times New Roman" w:eastAsia="仿宋" w:cs="Times New Roman"/>
          <w:sz w:val="32"/>
          <w:szCs w:val="32"/>
          <w:lang w:val="en-US" w:eastAsia="zh-CN"/>
        </w:rPr>
        <w:t>以及</w:t>
      </w:r>
      <w:r>
        <w:rPr>
          <w:rFonts w:hint="default" w:ascii="Times New Roman" w:hAnsi="Times New Roman" w:eastAsia="仿宋" w:cs="Times New Roman"/>
          <w:sz w:val="32"/>
          <w:szCs w:val="32"/>
          <w:lang w:val="en-US" w:eastAsia="zh-Hans"/>
        </w:rPr>
        <w:t>横向课题</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Hans"/>
        </w:rPr>
        <w:t>0余项</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获国家发明专利授权3项（</w:t>
      </w:r>
      <w:r>
        <w:rPr>
          <w:rFonts w:hint="default" w:ascii="Times New Roman" w:hAnsi="Times New Roman" w:eastAsia="仿宋" w:cs="Times New Roman"/>
          <w:sz w:val="32"/>
          <w:szCs w:val="32"/>
          <w:lang w:val="en-US" w:eastAsia="zh-Hans"/>
        </w:rPr>
        <w:t>第</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Hans"/>
        </w:rPr>
        <w:t>发明人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以</w:t>
      </w:r>
      <w:r>
        <w:rPr>
          <w:rFonts w:hint="default" w:ascii="Times New Roman" w:hAnsi="Times New Roman" w:eastAsia="仿宋" w:cs="Times New Roman"/>
          <w:sz w:val="32"/>
          <w:szCs w:val="32"/>
        </w:rPr>
        <w:t>第1或通讯作者</w:t>
      </w:r>
      <w:r>
        <w:rPr>
          <w:rFonts w:hint="default" w:ascii="Times New Roman" w:hAnsi="Times New Roman" w:eastAsia="仿宋" w:cs="Times New Roman"/>
          <w:sz w:val="32"/>
          <w:szCs w:val="32"/>
          <w:lang w:val="en-US" w:eastAsia="zh-CN"/>
        </w:rPr>
        <w:t>在BMC Complementary and Alternative Medicine、Molecules等SCI与</w:t>
      </w:r>
      <w:r>
        <w:rPr>
          <w:rFonts w:hint="default" w:ascii="Times New Roman" w:hAnsi="Times New Roman" w:eastAsia="仿宋" w:cs="Times New Roman"/>
          <w:sz w:val="32"/>
          <w:szCs w:val="32"/>
        </w:rPr>
        <w:t>核心期刊发</w:t>
      </w:r>
      <w:r>
        <w:rPr>
          <w:rFonts w:hint="default" w:ascii="Times New Roman" w:hAnsi="Times New Roman" w:eastAsia="仿宋" w:cs="Times New Roman"/>
          <w:sz w:val="32"/>
          <w:szCs w:val="32"/>
          <w:lang w:val="en-US" w:eastAsia="zh-CN"/>
        </w:rPr>
        <w:t>表</w:t>
      </w:r>
      <w:r>
        <w:rPr>
          <w:rFonts w:hint="default" w:ascii="Times New Roman" w:hAnsi="Times New Roman" w:eastAsia="仿宋" w:cs="Times New Roman"/>
          <w:sz w:val="32"/>
          <w:szCs w:val="32"/>
        </w:rPr>
        <w:t>论文1</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0余篇。</w:t>
      </w:r>
      <w:r>
        <w:rPr>
          <w:rFonts w:hint="default" w:ascii="Times New Roman" w:hAnsi="Times New Roman" w:eastAsia="仿宋" w:cs="Times New Roman"/>
          <w:sz w:val="32"/>
          <w:szCs w:val="32"/>
          <w:lang w:val="en-US" w:eastAsia="zh-Hans"/>
        </w:rPr>
        <w:t>主编</w:t>
      </w:r>
      <w:r>
        <w:rPr>
          <w:rFonts w:hint="default" w:ascii="Times New Roman" w:hAnsi="Times New Roman" w:eastAsia="仿宋" w:cs="Times New Roman"/>
          <w:sz w:val="32"/>
          <w:szCs w:val="32"/>
          <w:lang w:val="en-US" w:eastAsia="zh-CN"/>
        </w:rPr>
        <w:t>全国规划</w:t>
      </w:r>
      <w:r>
        <w:rPr>
          <w:rFonts w:hint="default" w:ascii="Times New Roman" w:hAnsi="Times New Roman" w:eastAsia="仿宋" w:cs="Times New Roman"/>
          <w:sz w:val="32"/>
          <w:szCs w:val="32"/>
          <w:lang w:val="en-US" w:eastAsia="zh-Hans"/>
        </w:rPr>
        <w:t>教材</w:t>
      </w:r>
      <w:r>
        <w:rPr>
          <w:rFonts w:hint="default" w:ascii="Times New Roman" w:hAnsi="Times New Roman" w:eastAsia="仿宋" w:cs="Times New Roman"/>
          <w:sz w:val="32"/>
          <w:szCs w:val="32"/>
          <w:lang w:val="en-US" w:eastAsia="zh-CN"/>
        </w:rPr>
        <w:t>《中药药剂学》等2部，</w:t>
      </w:r>
      <w:r>
        <w:rPr>
          <w:rFonts w:hint="default" w:ascii="Times New Roman" w:hAnsi="Times New Roman" w:eastAsia="仿宋" w:cs="Times New Roman"/>
          <w:sz w:val="32"/>
          <w:szCs w:val="32"/>
        </w:rPr>
        <w:t>获云南省科技进步</w:t>
      </w:r>
      <w:r>
        <w:rPr>
          <w:rFonts w:hint="default" w:ascii="Times New Roman" w:hAnsi="Times New Roman" w:eastAsia="仿宋" w:cs="Times New Roman"/>
          <w:sz w:val="32"/>
          <w:szCs w:val="32"/>
          <w:lang w:val="en-US" w:eastAsia="zh-CN"/>
        </w:rPr>
        <w:t>一等奖</w:t>
      </w:r>
      <w:r>
        <w:rPr>
          <w:rFonts w:hint="default" w:ascii="Times New Roman" w:hAnsi="Times New Roman" w:eastAsia="仿宋" w:cs="Times New Roman"/>
          <w:sz w:val="32"/>
          <w:szCs w:val="32"/>
        </w:rPr>
        <w:t>（排名</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与中华中医药学会科技一等奖</w:t>
      </w:r>
      <w:r>
        <w:rPr>
          <w:rFonts w:hint="default" w:ascii="Times New Roman" w:hAnsi="Times New Roman" w:eastAsia="仿宋" w:cs="Times New Roman"/>
          <w:sz w:val="32"/>
          <w:szCs w:val="32"/>
        </w:rPr>
        <w:t>（排名</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各1项，</w:t>
      </w:r>
      <w:r>
        <w:rPr>
          <w:rFonts w:hint="default" w:ascii="Times New Roman" w:hAnsi="Times New Roman" w:eastAsia="仿宋" w:cs="Times New Roman"/>
          <w:sz w:val="32"/>
          <w:szCs w:val="32"/>
        </w:rPr>
        <w:t>省科技进步三等奖</w:t>
      </w:r>
      <w:r>
        <w:rPr>
          <w:rFonts w:hint="default" w:ascii="Times New Roman" w:hAnsi="Times New Roman" w:eastAsia="仿宋" w:cs="Times New Roman"/>
          <w:sz w:val="32"/>
          <w:szCs w:val="32"/>
          <w:lang w:val="en-US" w:eastAsia="zh-Hans"/>
        </w:rPr>
        <w:t>与中国中西医结合学会</w:t>
      </w:r>
      <w:r>
        <w:rPr>
          <w:rFonts w:hint="default" w:ascii="Times New Roman" w:hAnsi="Times New Roman" w:eastAsia="仿宋" w:cs="Times New Roman"/>
          <w:sz w:val="32"/>
          <w:szCs w:val="32"/>
        </w:rPr>
        <w:t>三等奖</w:t>
      </w:r>
      <w:r>
        <w:rPr>
          <w:rFonts w:hint="default" w:ascii="Times New Roman" w:hAnsi="Times New Roman" w:eastAsia="仿宋" w:cs="Times New Roman"/>
          <w:sz w:val="32"/>
          <w:szCs w:val="32"/>
          <w:lang w:val="en-US" w:eastAsia="zh-Hans"/>
        </w:rPr>
        <w:t>各</w:t>
      </w:r>
      <w:r>
        <w:rPr>
          <w:rFonts w:hint="default" w:ascii="Times New Roman" w:hAnsi="Times New Roman" w:eastAsia="仿宋" w:cs="Times New Roman"/>
          <w:sz w:val="32"/>
          <w:szCs w:val="32"/>
        </w:rPr>
        <w:t>1项（排名1），省卫生科技奖3项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世界中医药学会联经皮给药专业委会2016年度个人贡献奖。教育学成果二等奖1项（排名1）</w:t>
      </w:r>
    </w:p>
    <w:p w14:paraId="51FBB2D4">
      <w:pPr>
        <w:keepNext w:val="0"/>
        <w:keepLines w:val="0"/>
        <w:pageBreakBefore w:val="0"/>
        <w:widowControl w:val="0"/>
        <w:kinsoku/>
        <w:overflowPunct/>
        <w:topLinePunct w:val="0"/>
        <w:bidi w:val="0"/>
        <w:snapToGrid/>
        <w:spacing w:line="560" w:lineRule="exact"/>
        <w:ind w:firstLine="641" w:firstLineChars="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）王文静</w:t>
      </w:r>
    </w:p>
    <w:p w14:paraId="744C552F">
      <w:pPr>
        <w:keepNext w:val="0"/>
        <w:keepLines w:val="0"/>
        <w:pageBreakBefore w:val="0"/>
        <w:widowControl w:val="0"/>
        <w:kinsoku/>
        <w:overflowPunct/>
        <w:topLinePunct w:val="0"/>
        <w:bidi w:val="0"/>
        <w:snapToGrid/>
        <w:spacing w:line="560" w:lineRule="exact"/>
        <w:ind w:firstLine="641" w:firstLineChars="0"/>
        <w:textAlignment w:val="auto"/>
        <w:rPr>
          <w:rFonts w:hint="default" w:ascii="Times New Roman" w:hAnsi="Times New Roman" w:eastAsia="仿宋" w:cs="Times New Roman"/>
          <w:sz w:val="32"/>
          <w:szCs w:val="32"/>
          <w:lang w:val="en-US" w:eastAsia="zh-Hans"/>
        </w:rPr>
      </w:pPr>
      <w:r>
        <w:rPr>
          <w:rFonts w:hint="default" w:ascii="Times New Roman" w:hAnsi="Times New Roman" w:eastAsia="仿宋" w:cs="Times New Roman"/>
          <w:sz w:val="32"/>
          <w:szCs w:val="32"/>
        </w:rPr>
        <w:t>教授，博士，云南中医药大学研究生处处长，云南省兴滇英才-教学名师，云南省高校卓越青年教师，云南省黄大年式教学团队主要成员；中华中医药学会团体标准观察员，世中联道地药材中药分析专业委员会常务理事，云南省药学会中药民族药专委会副主任委员。主要从事伤科药源药效物质群、活性及评价研究。主持国家级、省级科研课题10余项，以第一作者/通讯作者发表核心期刊、SCI等收录的论文40余篇，其中高被引论文1篇，获授权发明专利3项、软著2项；主编副主编全国统编教材2部、参编全国统编教材3部。获中国中西医结合学会科学技术奖三等奖、云南省科学技术进步三等奖，国家级教学大赛三等奖等2项，省级教学大赛特等奖等3项，省级教学成果奖2项。</w:t>
      </w:r>
    </w:p>
    <w:p w14:paraId="3F712A47">
      <w:pPr>
        <w:pStyle w:val="6"/>
        <w:keepNext/>
        <w:keepLines w:val="0"/>
        <w:pageBreakBefore w:val="0"/>
        <w:widowControl w:val="0"/>
        <w:kinsoku/>
        <w:wordWrap w:val="0"/>
        <w:overflowPunct/>
        <w:topLinePunct w:val="0"/>
        <w:autoSpaceDE/>
        <w:autoSpaceDN/>
        <w:bidi w:val="0"/>
        <w:adjustRightInd/>
        <w:snapToGrid/>
        <w:spacing w:beforeAutospacing="0" w:afterAutospacing="0" w:line="560" w:lineRule="exact"/>
        <w:ind w:firstLine="641"/>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（五）王睿睿</w:t>
      </w:r>
    </w:p>
    <w:p w14:paraId="55587A59">
      <w:pPr>
        <w:keepNext/>
        <w:keepLines w:val="0"/>
        <w:pageBreakBefore w:val="0"/>
        <w:widowControl w:val="0"/>
        <w:kinsoku/>
        <w:overflowPunct/>
        <w:topLinePunct w:val="0"/>
        <w:autoSpaceDE w:val="0"/>
        <w:autoSpaceDN w:val="0"/>
        <w:bidi w:val="0"/>
        <w:adjustRightInd w:val="0"/>
        <w:snapToGrid/>
        <w:spacing w:line="560" w:lineRule="exact"/>
        <w:ind w:firstLine="641" w:firstLineChars="0"/>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教授，博士，云南省中青年学术与技术学科带头人，云南省“万人计划”青年拔尖人才，云南省高校民族药研究与开发科技创新团队负责人；兼任云南省微生物学会第九届理事，云南省免疫学会第六届理事会理事，中国中药协会第二届中药产品开发与培育专业委员会常务委员，中国医疗保健国际交流促进会中医学分会第二届委员会委员等职；国家科技进步二等奖，云南省科技进步一等奖，云南省教学成果二等奖等奖项获得者；长期从事抗真菌药物筛选和作用机制研究、中药药理研究、中医证候模型研究。先后主持国家自然科学基金3项，云南省中医联合项目重点项目等各类项目10余项；以副主编、编委参与编著《细胞生物学》、《分子药理学》等6部教材与著作；至今在以第一作者和通讯作者在国内外刊物上发表论文31篇，其中SCI收录19篇，国内核心期刊12篇；获国际专利授权3项，国内专利授权18项。</w:t>
      </w:r>
    </w:p>
    <w:p w14:paraId="0385E4E7">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（六）</w:t>
      </w:r>
      <w:r>
        <w:rPr>
          <w:rFonts w:hint="default" w:ascii="Times New Roman" w:hAnsi="Times New Roman" w:eastAsia="黑体" w:cs="Times New Roman"/>
          <w:b w:val="0"/>
          <w:bCs w:val="0"/>
          <w:color w:val="000000"/>
          <w:sz w:val="32"/>
          <w:szCs w:val="32"/>
        </w:rPr>
        <w:t>毛泽伟</w:t>
      </w:r>
    </w:p>
    <w:p w14:paraId="7BB5BAD4">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教授，博士，主要从事活性天然产物结构修饰及药物化学研究。主持国家自然科学基金1项，云南省科技厅项目5项；以第一或通讯作者公开发表研究论文40余篇，其中SCI论文30余篇，包括 European Journal of Medicinal Chemistry、Bioorganic Chemistry、ACS Medicinal Chemistry Letters、RSC Medicinal Chemistry等国际知名学术期刊；授权发明专利 3项，获云南省卫生科技成果奖三等奖1项。</w:t>
      </w:r>
    </w:p>
    <w:p w14:paraId="0573BD3E">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七</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val="en-US" w:eastAsia="zh-CN"/>
        </w:rPr>
        <w:t>孙瑞芬</w:t>
      </w:r>
    </w:p>
    <w:p w14:paraId="162A4854">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教授，博士，云南中医药大学</w:t>
      </w:r>
      <w:r>
        <w:rPr>
          <w:rFonts w:hint="default" w:ascii="Times New Roman" w:hAnsi="Times New Roman" w:eastAsia="仿宋" w:cs="Times New Roman"/>
          <w:color w:val="000000"/>
          <w:sz w:val="32"/>
          <w:szCs w:val="32"/>
          <w:lang w:val="en-US" w:eastAsia="zh-CN"/>
        </w:rPr>
        <w:t>护理学院</w:t>
      </w:r>
      <w:r>
        <w:rPr>
          <w:rFonts w:hint="default" w:ascii="Times New Roman" w:hAnsi="Times New Roman" w:eastAsia="仿宋" w:cs="Times New Roman"/>
          <w:color w:val="000000"/>
          <w:sz w:val="32"/>
          <w:szCs w:val="32"/>
        </w:rPr>
        <w:t>院长，国家公派美国UPMC访问学者，云南省</w:t>
      </w:r>
      <w:r>
        <w:rPr>
          <w:rFonts w:hint="default" w:ascii="Times New Roman" w:hAnsi="Times New Roman" w:eastAsia="仿宋" w:cs="Times New Roman"/>
          <w:color w:val="000000"/>
          <w:sz w:val="32"/>
          <w:szCs w:val="32"/>
          <w:lang w:val="en-US" w:eastAsia="zh-CN"/>
        </w:rPr>
        <w:t>首批</w:t>
      </w:r>
      <w:r>
        <w:rPr>
          <w:rFonts w:hint="default" w:ascii="Times New Roman" w:hAnsi="Times New Roman" w:eastAsia="仿宋" w:cs="Times New Roman"/>
          <w:color w:val="000000"/>
          <w:sz w:val="32"/>
          <w:szCs w:val="32"/>
        </w:rPr>
        <w:t>万人计划－青年拔尖人才、</w:t>
      </w:r>
      <w:r>
        <w:rPr>
          <w:rFonts w:hint="default" w:ascii="Times New Roman" w:hAnsi="Times New Roman" w:eastAsia="仿宋" w:cs="Times New Roman"/>
          <w:color w:val="000000"/>
          <w:sz w:val="32"/>
          <w:szCs w:val="32"/>
          <w:lang w:val="en-US" w:eastAsia="zh-CN"/>
        </w:rPr>
        <w:t>全国中医药院校“优秀青年”。国家级一流专业护理学专业建设点带头人，护理学学硕点、专硕点负责人，</w:t>
      </w:r>
      <w:r>
        <w:rPr>
          <w:rFonts w:hint="default" w:ascii="Times New Roman" w:hAnsi="Times New Roman" w:eastAsia="仿宋" w:cs="Times New Roman"/>
          <w:color w:val="000000"/>
          <w:sz w:val="32"/>
          <w:szCs w:val="32"/>
        </w:rPr>
        <w:t>省级一流</w:t>
      </w:r>
      <w:r>
        <w:rPr>
          <w:rFonts w:hint="default" w:ascii="Times New Roman" w:hAnsi="Times New Roman" w:eastAsia="仿宋" w:cs="Times New Roman"/>
          <w:color w:val="000000"/>
          <w:sz w:val="32"/>
          <w:szCs w:val="32"/>
          <w:lang w:val="en-US" w:eastAsia="zh-CN"/>
        </w:rPr>
        <w:t>学科</w:t>
      </w:r>
      <w:r>
        <w:rPr>
          <w:rFonts w:hint="default" w:ascii="Times New Roman" w:hAnsi="Times New Roman" w:eastAsia="仿宋" w:cs="Times New Roman"/>
          <w:color w:val="000000"/>
          <w:sz w:val="32"/>
          <w:szCs w:val="32"/>
        </w:rPr>
        <w:t>中西医</w:t>
      </w:r>
      <w:r>
        <w:rPr>
          <w:rFonts w:hint="default" w:ascii="Times New Roman" w:hAnsi="Times New Roman" w:eastAsia="仿宋" w:cs="Times New Roman"/>
          <w:color w:val="000000"/>
          <w:sz w:val="32"/>
          <w:szCs w:val="32"/>
          <w:lang w:val="en-US" w:eastAsia="zh-CN"/>
        </w:rPr>
        <w:t>结合护理学新兴学科</w:t>
      </w:r>
      <w:r>
        <w:rPr>
          <w:rFonts w:hint="default" w:ascii="Times New Roman" w:hAnsi="Times New Roman" w:eastAsia="仿宋" w:cs="Times New Roman"/>
          <w:color w:val="000000"/>
          <w:sz w:val="32"/>
          <w:szCs w:val="32"/>
        </w:rPr>
        <w:t>负责人，云南省高校</w:t>
      </w:r>
      <w:r>
        <w:rPr>
          <w:rFonts w:hint="default" w:ascii="Times New Roman" w:hAnsi="Times New Roman" w:eastAsia="仿宋" w:cs="Times New Roman"/>
          <w:color w:val="000000"/>
          <w:sz w:val="32"/>
          <w:szCs w:val="32"/>
          <w:lang w:val="en-US" w:eastAsia="zh-CN"/>
        </w:rPr>
        <w:t>中西医结合精准护理科技创新团队</w:t>
      </w:r>
      <w:r>
        <w:rPr>
          <w:rFonts w:hint="default" w:ascii="Times New Roman" w:hAnsi="Times New Roman" w:eastAsia="仿宋" w:cs="Times New Roman"/>
          <w:color w:val="000000"/>
          <w:sz w:val="32"/>
          <w:szCs w:val="32"/>
        </w:rPr>
        <w:t>负责人，</w:t>
      </w:r>
      <w:r>
        <w:rPr>
          <w:rFonts w:hint="default" w:ascii="Times New Roman" w:hAnsi="Times New Roman" w:eastAsia="仿宋" w:cs="Times New Roman"/>
          <w:color w:val="000000"/>
          <w:sz w:val="32"/>
          <w:szCs w:val="32"/>
          <w:lang w:val="en-US" w:eastAsia="zh-CN"/>
        </w:rPr>
        <w:t>学校中西医结合肿瘤防治研究生团队负责人。</w:t>
      </w:r>
      <w:r>
        <w:rPr>
          <w:rFonts w:hint="default" w:ascii="Times New Roman" w:hAnsi="Times New Roman" w:eastAsia="仿宋" w:cs="Times New Roman"/>
          <w:color w:val="000000"/>
          <w:sz w:val="32"/>
          <w:szCs w:val="32"/>
        </w:rPr>
        <w:t>主要从事中西医结合防治</w:t>
      </w:r>
      <w:r>
        <w:rPr>
          <w:rFonts w:hint="default" w:ascii="Times New Roman" w:hAnsi="Times New Roman" w:eastAsia="仿宋" w:cs="Times New Roman"/>
          <w:color w:val="000000"/>
          <w:sz w:val="32"/>
          <w:szCs w:val="32"/>
          <w:lang w:val="en-US" w:eastAsia="zh-CN"/>
        </w:rPr>
        <w:t>肿瘤及其它慢性</w:t>
      </w:r>
      <w:r>
        <w:rPr>
          <w:rFonts w:hint="default" w:ascii="Times New Roman" w:hAnsi="Times New Roman" w:eastAsia="仿宋" w:cs="Times New Roman"/>
          <w:color w:val="000000"/>
          <w:sz w:val="32"/>
          <w:szCs w:val="32"/>
        </w:rPr>
        <w:t>疾病的</w:t>
      </w:r>
      <w:r>
        <w:rPr>
          <w:rFonts w:hint="default" w:ascii="Times New Roman" w:hAnsi="Times New Roman" w:eastAsia="仿宋" w:cs="Times New Roman"/>
          <w:color w:val="000000"/>
          <w:sz w:val="32"/>
          <w:szCs w:val="32"/>
          <w:lang w:val="en-US" w:eastAsia="zh-CN"/>
        </w:rPr>
        <w:t>基础</w:t>
      </w:r>
      <w:r>
        <w:rPr>
          <w:rFonts w:hint="default" w:ascii="Times New Roman" w:hAnsi="Times New Roman" w:eastAsia="仿宋" w:cs="Times New Roman"/>
          <w:color w:val="000000"/>
          <w:sz w:val="32"/>
          <w:szCs w:val="32"/>
        </w:rPr>
        <w:t>和</w:t>
      </w:r>
      <w:r>
        <w:rPr>
          <w:rFonts w:hint="default" w:ascii="Times New Roman" w:hAnsi="Times New Roman" w:eastAsia="仿宋" w:cs="Times New Roman"/>
          <w:color w:val="000000"/>
          <w:sz w:val="32"/>
          <w:szCs w:val="32"/>
          <w:lang w:val="en-US" w:eastAsia="zh-CN"/>
        </w:rPr>
        <w:t>应用</w:t>
      </w:r>
      <w:r>
        <w:rPr>
          <w:rFonts w:hint="default" w:ascii="Times New Roman" w:hAnsi="Times New Roman" w:eastAsia="仿宋" w:cs="Times New Roman"/>
          <w:color w:val="000000"/>
          <w:sz w:val="32"/>
          <w:szCs w:val="32"/>
        </w:rPr>
        <w:t>研究。主持国家自然科学基金</w:t>
      </w:r>
      <w:r>
        <w:rPr>
          <w:rFonts w:hint="default" w:ascii="Times New Roman" w:hAnsi="Times New Roman" w:eastAsia="仿宋" w:cs="Times New Roman"/>
          <w:color w:val="000000"/>
          <w:sz w:val="32"/>
          <w:szCs w:val="32"/>
          <w:lang w:val="en-US" w:eastAsia="zh-CN"/>
        </w:rPr>
        <w:t>在内的科研项目、团队、平台15</w:t>
      </w:r>
      <w:r>
        <w:rPr>
          <w:rFonts w:hint="default" w:ascii="Times New Roman" w:hAnsi="Times New Roman" w:eastAsia="仿宋" w:cs="Times New Roman"/>
          <w:color w:val="000000"/>
          <w:sz w:val="32"/>
          <w:szCs w:val="32"/>
        </w:rPr>
        <w:t>项，公开发表论文</w:t>
      </w:r>
      <w:r>
        <w:rPr>
          <w:rFonts w:hint="default" w:ascii="Times New Roman" w:hAnsi="Times New Roman" w:eastAsia="仿宋" w:cs="Times New Roman"/>
          <w:color w:val="000000"/>
          <w:sz w:val="32"/>
          <w:szCs w:val="32"/>
          <w:lang w:val="en-US" w:eastAsia="zh-CN"/>
        </w:rPr>
        <w:t>45</w:t>
      </w:r>
      <w:r>
        <w:rPr>
          <w:rFonts w:hint="default" w:ascii="Times New Roman" w:hAnsi="Times New Roman" w:eastAsia="仿宋" w:cs="Times New Roman"/>
          <w:color w:val="000000"/>
          <w:sz w:val="32"/>
          <w:szCs w:val="32"/>
        </w:rPr>
        <w:t>篇，其中SCI论文</w:t>
      </w:r>
      <w:r>
        <w:rPr>
          <w:rFonts w:hint="default" w:ascii="Times New Roman" w:hAnsi="Times New Roman" w:eastAsia="仿宋" w:cs="Times New Roman"/>
          <w:color w:val="000000"/>
          <w:sz w:val="32"/>
          <w:szCs w:val="32"/>
          <w:lang w:val="en-US" w:eastAsia="zh-CN"/>
        </w:rPr>
        <w:t>30</w:t>
      </w:r>
      <w:r>
        <w:rPr>
          <w:rFonts w:hint="default" w:ascii="Times New Roman" w:hAnsi="Times New Roman" w:eastAsia="仿宋" w:cs="Times New Roman"/>
          <w:color w:val="000000"/>
          <w:sz w:val="32"/>
          <w:szCs w:val="32"/>
        </w:rPr>
        <w:t>篇（TOP期刊</w:t>
      </w: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 w:cs="Times New Roman"/>
          <w:color w:val="000000"/>
          <w:sz w:val="32"/>
          <w:szCs w:val="32"/>
        </w:rPr>
        <w:t>篇，单篇最高影响因子为</w:t>
      </w:r>
      <w:r>
        <w:rPr>
          <w:rFonts w:hint="default" w:ascii="Times New Roman" w:hAnsi="Times New Roman" w:eastAsia="仿宋" w:cs="Times New Roman"/>
          <w:color w:val="000000"/>
          <w:sz w:val="32"/>
          <w:szCs w:val="32"/>
          <w:lang w:val="en-US" w:eastAsia="zh-CN"/>
        </w:rPr>
        <w:t>23</w:t>
      </w:r>
      <w:r>
        <w:rPr>
          <w:rFonts w:hint="default" w:ascii="Times New Roman" w:hAnsi="Times New Roman" w:eastAsia="仿宋" w:cs="Times New Roman"/>
          <w:color w:val="000000"/>
          <w:sz w:val="32"/>
          <w:szCs w:val="32"/>
        </w:rPr>
        <w:t xml:space="preserve">），包括 </w:t>
      </w:r>
      <w:r>
        <w:rPr>
          <w:rFonts w:hint="default" w:ascii="Times New Roman" w:hAnsi="Times New Roman" w:eastAsia="仿宋" w:cs="Times New Roman"/>
          <w:color w:val="000000"/>
          <w:sz w:val="32"/>
          <w:szCs w:val="32"/>
          <w:lang w:val="en-US" w:eastAsia="zh-CN"/>
        </w:rPr>
        <w:t>Ntl Sci Rev、Journal of Translational Medicine、</w:t>
      </w:r>
      <w:r>
        <w:rPr>
          <w:rFonts w:hint="default" w:ascii="Times New Roman" w:hAnsi="Times New Roman" w:eastAsia="仿宋" w:cs="Times New Roman"/>
          <w:color w:val="000000"/>
          <w:sz w:val="32"/>
          <w:szCs w:val="32"/>
        </w:rPr>
        <w:t xml:space="preserve">Phytomedicine等国际知名学术期刊，授权发明专利 </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件</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实用新型专利1件。曾受邀参加法国尼斯、奥地利维也纳、美国匹兹堡国际学术会议，并作口头交流</w:t>
      </w:r>
      <w:r>
        <w:rPr>
          <w:rFonts w:hint="default" w:ascii="Times New Roman" w:hAnsi="Times New Roman" w:eastAsia="仿宋" w:cs="Times New Roman"/>
          <w:color w:val="000000"/>
          <w:sz w:val="32"/>
          <w:szCs w:val="32"/>
        </w:rPr>
        <w:t>。</w:t>
      </w:r>
    </w:p>
    <w:p w14:paraId="2FC249E0">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楷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八</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val="en-US" w:eastAsia="zh-CN"/>
        </w:rPr>
        <w:t>李国栋</w:t>
      </w:r>
    </w:p>
    <w:p w14:paraId="69F724A2">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教授，博士，云南省中青年学术和技术带头人后备人才，云南省高层次人才培养支持计划青年拔尖人才，云南省基层专家工作站设站专家。主要从事中药资源与分子生药学的教学与科研工作。主持或完成国家自然科学基金项目两项，国家中医药管理局中药资源普查项目、云南省基础研究重大项目子专项、云南省重大科技专项子课题等省部级项目7项；并主持横向课题4项。以第一或者通讯作者发表科技论文</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0余篇，其中3</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篇为SCI收录期刊；作为主编出版《横断山三江并流区中药资源图志》等专著6部；发表植物新物种3个；参与制定团体标准7个。科研成果获云南省自然科学二等奖1项、省科技进步三等奖1项。</w:t>
      </w:r>
    </w:p>
    <w:p w14:paraId="54527713">
      <w:pPr>
        <w:pStyle w:val="6"/>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1" w:firstLineChars="0"/>
        <w:jc w:val="both"/>
        <w:textAlignment w:val="auto"/>
        <w:rPr>
          <w:rFonts w:hint="default" w:ascii="Times New Roman" w:hAnsi="Times New Roman" w:eastAsia="仿宋" w:cs="Times New Roman"/>
          <w:b/>
          <w:bCs/>
          <w:color w:val="000000"/>
          <w:sz w:val="32"/>
          <w:szCs w:val="32"/>
        </w:rPr>
      </w:pPr>
      <w:r>
        <w:rPr>
          <w:rFonts w:hint="default" w:ascii="Times New Roman" w:hAnsi="Times New Roman" w:eastAsia="黑体" w:cs="Times New Roman"/>
          <w:b w:val="0"/>
          <w:bCs w:val="0"/>
          <w:color w:val="000000"/>
          <w:sz w:val="32"/>
          <w:szCs w:val="32"/>
          <w:lang w:eastAsia="zh-CN"/>
        </w:rPr>
        <w:t>（九）</w:t>
      </w:r>
      <w:r>
        <w:rPr>
          <w:rFonts w:hint="default" w:ascii="Times New Roman" w:hAnsi="Times New Roman" w:eastAsia="黑体" w:cs="Times New Roman"/>
          <w:b w:val="0"/>
          <w:bCs w:val="0"/>
          <w:color w:val="000000"/>
          <w:sz w:val="32"/>
          <w:szCs w:val="32"/>
        </w:rPr>
        <w:t>李艳平</w:t>
      </w:r>
    </w:p>
    <w:p w14:paraId="661920F6">
      <w:pPr>
        <w:pStyle w:val="6"/>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1" w:firstLineChars="0"/>
        <w:jc w:val="both"/>
        <w:textAlignment w:val="auto"/>
        <w:rPr>
          <w:rFonts w:hint="default" w:ascii="Times New Roman" w:hAnsi="Times New Roman" w:eastAsia="仿宋" w:cs="Times New Roman"/>
        </w:rPr>
      </w:pPr>
      <w:r>
        <w:rPr>
          <w:rFonts w:hint="default" w:ascii="Times New Roman" w:hAnsi="Times New Roman" w:eastAsia="仿宋" w:cs="Times New Roman"/>
          <w:color w:val="000000"/>
          <w:sz w:val="32"/>
          <w:szCs w:val="32"/>
        </w:rPr>
        <w:t>教授，博士，云南省万人计划－青年拔尖人才，云南中医药大学“云中学者-青年学者”。 主要从事中药物质基础及功能、中药防治肠道疾病药理机制方面的研究工作。先后主持国家自然科学基金项目2项和省级项目7项，参与各类省级平台建设等科研项目10余项，公开发表学术论文50余篇，其中以第一或通讯作者身份发表30余篇，SCI论文17篇，授权专利2项，获云南省卫生科技成果三等奖。主持省级研究生优质课程建设项目1项，负责校级一流课程《天然药物化学》，并主持天然药物化学课程思政示范项目及教改项目各1项，获得省级教学比赛二等奖1项、三等奖1项。</w:t>
      </w:r>
    </w:p>
    <w:p w14:paraId="67AAABCA">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十</w:t>
      </w:r>
      <w:r>
        <w:rPr>
          <w:rFonts w:hint="default" w:ascii="Times New Roman" w:hAnsi="Times New Roman" w:eastAsia="黑体" w:cs="Times New Roman"/>
          <w:b w:val="0"/>
          <w:bCs w:val="0"/>
          <w:color w:val="000000"/>
          <w:sz w:val="32"/>
          <w:szCs w:val="32"/>
        </w:rPr>
        <w:t>）何红平</w:t>
      </w:r>
    </w:p>
    <w:p w14:paraId="7D48AF3E">
      <w:pPr>
        <w:keepNext w:val="0"/>
        <w:keepLines w:val="0"/>
        <w:pageBreakBefore w:val="0"/>
        <w:widowControl w:val="0"/>
        <w:kinsoku/>
        <w:overflowPunct/>
        <w:topLinePunct w:val="0"/>
        <w:bidi w:val="0"/>
        <w:snapToGrid/>
        <w:spacing w:line="560" w:lineRule="exact"/>
        <w:ind w:firstLine="641"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sz w:val="28"/>
          <w:szCs w:val="28"/>
        </w:rPr>
        <w:t>研究员，博士，博士研究生导师。云南省省委联系专家，云南省中青年学术和技术带头人，云南省政府津贴获得者。香港科技大学访问学者，美国亚利桑那大学博士后。主要从事药物化学、中药化学、民族药等教学和科研工作，共发表SCI论文250余篇，以第一作者和通讯作者发表SCI论文70多篇。获发明专利授权23件（包括2件美国专利）。先后主持过各类科研项目19项，包括国家自然科学基金项目5项，并以主要人员参加科技部重大专项、973、863和国家自然科学基金重点项目、云南省自然科学基金重点项目等项目。2014年获云南省科学技术自然科学一等奖（排名第2）；2011年获云南省科学技术自然科学三等奖（排名第1）；2010年获云南省科学技术自然科学一等奖（排名第3）；2004年获云南省科学技术自然科学一等奖（排名第6）。</w:t>
      </w:r>
    </w:p>
    <w:p w14:paraId="02EA2773">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val="en-US" w:eastAsia="zh-CN"/>
        </w:rPr>
        <w:t>（十一）张祎</w:t>
      </w:r>
    </w:p>
    <w:p w14:paraId="6257C9C1">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教授，博士，</w:t>
      </w:r>
      <w:r>
        <w:rPr>
          <w:rFonts w:hint="default" w:ascii="Times New Roman" w:hAnsi="Times New Roman" w:eastAsia="仿宋" w:cs="Times New Roman"/>
          <w:color w:val="000000"/>
          <w:sz w:val="32"/>
          <w:szCs w:val="32"/>
          <w:lang w:val="en-US" w:eastAsia="zh-CN"/>
        </w:rPr>
        <w:t>云南省兴滇英才青年人才，云南省中西医结合学会中医芳香疗法专业委员会委员、儿科专业委员会委员，云南省中医药学会儿科专业委员会委员，云南中医药大学实验动物伦理委员会委员。</w:t>
      </w:r>
      <w:r>
        <w:rPr>
          <w:rFonts w:hint="default" w:ascii="Times New Roman" w:hAnsi="Times New Roman" w:eastAsia="仿宋" w:cs="Times New Roman"/>
          <w:sz w:val="32"/>
          <w:szCs w:val="32"/>
        </w:rPr>
        <w:t>从事</w:t>
      </w:r>
      <w:r>
        <w:rPr>
          <w:rFonts w:hint="default" w:ascii="Times New Roman" w:hAnsi="Times New Roman" w:eastAsia="仿宋" w:cs="Times New Roman"/>
          <w:sz w:val="32"/>
          <w:szCs w:val="32"/>
          <w:lang w:val="en-US" w:eastAsia="zh-CN"/>
        </w:rPr>
        <w:t>中药及民族药抗炎与免疫研究</w:t>
      </w:r>
      <w:r>
        <w:rPr>
          <w:rFonts w:hint="default" w:ascii="Times New Roman" w:hAnsi="Times New Roman" w:eastAsia="仿宋" w:cs="Times New Roman"/>
          <w:color w:val="000000"/>
          <w:sz w:val="32"/>
          <w:szCs w:val="32"/>
          <w:lang w:val="en-US" w:eastAsia="zh-CN"/>
        </w:rPr>
        <w:t>，先后主持国家自然科学基金2项、云南省科技厅青年项目1项、云南省科技厅中医联合专项项目3项（1项重点项目，2项面上项目），主持横向课题2项，作为主要成员参与横向课题6项，以技术服务或技术开发服务云南本土药企6家。公开发表高水平论文30余篇，其中8篇SCI，包括</w:t>
      </w:r>
      <w:r>
        <w:rPr>
          <w:rFonts w:hint="default" w:ascii="Times New Roman" w:hAnsi="Times New Roman" w:eastAsia="仿宋" w:cs="Times New Roman"/>
          <w:sz w:val="32"/>
          <w:szCs w:val="32"/>
          <w:lang w:val="en-US" w:eastAsia="zh-CN"/>
        </w:rPr>
        <w:t>International Immunopharmacology、Bioorganic Chemistry、Food &amp; Function</w:t>
      </w:r>
      <w:r>
        <w:rPr>
          <w:rFonts w:hint="default" w:ascii="Times New Roman" w:hAnsi="Times New Roman" w:eastAsia="仿宋" w:cs="Times New Roman"/>
          <w:sz w:val="32"/>
          <w:szCs w:val="32"/>
        </w:rPr>
        <w:t>、Journal of Ethnopharmacol</w:t>
      </w:r>
      <w:r>
        <w:rPr>
          <w:rFonts w:hint="default" w:ascii="Times New Roman" w:hAnsi="Times New Roman" w:eastAsia="仿宋" w:cs="Times New Roman"/>
          <w:sz w:val="32"/>
          <w:szCs w:val="32"/>
          <w:lang w:val="en-US" w:eastAsia="zh-CN"/>
        </w:rPr>
        <w:t>及</w:t>
      </w:r>
      <w:r>
        <w:rPr>
          <w:rFonts w:hint="default" w:ascii="Times New Roman" w:hAnsi="Times New Roman" w:eastAsia="仿宋" w:cs="Times New Roman"/>
          <w:sz w:val="32"/>
          <w:szCs w:val="32"/>
          <w:lang w:eastAsia="zh-CN"/>
        </w:rPr>
        <w:t>Clin</w:t>
      </w:r>
      <w:r>
        <w:rPr>
          <w:rFonts w:hint="default" w:ascii="Times New Roman" w:hAnsi="Times New Roman" w:eastAsia="仿宋" w:cs="Times New Roman"/>
          <w:sz w:val="32"/>
          <w:szCs w:val="32"/>
          <w:lang w:val="en-US" w:eastAsia="zh-CN"/>
        </w:rPr>
        <w:t>ical</w:t>
      </w:r>
      <w:r>
        <w:rPr>
          <w:rFonts w:hint="default" w:ascii="Times New Roman" w:hAnsi="Times New Roman" w:eastAsia="仿宋" w:cs="Times New Roman"/>
          <w:sz w:val="32"/>
          <w:szCs w:val="32"/>
          <w:lang w:eastAsia="zh-CN"/>
        </w:rPr>
        <w:t xml:space="preserve"> Immunol</w:t>
      </w:r>
      <w:r>
        <w:rPr>
          <w:rFonts w:hint="default" w:ascii="Times New Roman" w:hAnsi="Times New Roman" w:eastAsia="仿宋" w:cs="Times New Roman"/>
          <w:sz w:val="32"/>
          <w:szCs w:val="32"/>
          <w:lang w:val="en-US" w:eastAsia="zh-CN"/>
        </w:rPr>
        <w:t>ogy</w:t>
      </w:r>
      <w:r>
        <w:rPr>
          <w:rFonts w:hint="default" w:ascii="Times New Roman" w:hAnsi="Times New Roman" w:eastAsia="仿宋" w:cs="Times New Roman"/>
          <w:sz w:val="32"/>
          <w:szCs w:val="32"/>
        </w:rPr>
        <w:t>等本领域</w:t>
      </w:r>
      <w:r>
        <w:rPr>
          <w:rFonts w:hint="default" w:ascii="Times New Roman" w:hAnsi="Times New Roman" w:eastAsia="仿宋" w:cs="Times New Roman"/>
          <w:sz w:val="32"/>
          <w:szCs w:val="32"/>
          <w:lang w:val="en-US" w:eastAsia="zh-CN"/>
        </w:rPr>
        <w:t>知名</w:t>
      </w:r>
      <w:r>
        <w:rPr>
          <w:rFonts w:hint="default" w:ascii="Times New Roman" w:hAnsi="Times New Roman" w:eastAsia="仿宋" w:cs="Times New Roman"/>
          <w:sz w:val="32"/>
          <w:szCs w:val="32"/>
        </w:rPr>
        <w:t>主流刊物</w:t>
      </w:r>
      <w:r>
        <w:rPr>
          <w:rFonts w:hint="default" w:ascii="Times New Roman" w:hAnsi="Times New Roman" w:eastAsia="仿宋" w:cs="Times New Roman"/>
          <w:color w:val="000000"/>
          <w:sz w:val="32"/>
          <w:szCs w:val="32"/>
          <w:lang w:val="en-US" w:eastAsia="zh-CN"/>
        </w:rPr>
        <w:t>（中科院2区及以上4篇、3区2篇；2篇为ESI期刊）、北大中文核心期刊论文12篇。获授权发明专利4项。</w:t>
      </w:r>
    </w:p>
    <w:p w14:paraId="35DCCCA7">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（十二）</w:t>
      </w:r>
      <w:r>
        <w:rPr>
          <w:rFonts w:hint="default" w:ascii="Times New Roman" w:hAnsi="Times New Roman" w:eastAsia="黑体" w:cs="Times New Roman"/>
          <w:b w:val="0"/>
          <w:bCs w:val="0"/>
          <w:color w:val="000000"/>
          <w:sz w:val="32"/>
          <w:szCs w:val="32"/>
        </w:rPr>
        <w:t>张举成</w:t>
      </w:r>
    </w:p>
    <w:p w14:paraId="11807DFB">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教授，博士，云南省五一劳动奖章获得者，云南省中青年学术和技术带头人后备人才，云南省科技特派员、云南省高校“光活性化合物的发现与合成”科技创新团队负责人、云南省教育厅红河州民族医药创新研发工程研究中心、云南省高校“红河州民族药研发”重点实验室负责人。主要从事中药材微生物改性、植物内生菌代谢产物及光敏药物研究。先后主持国家自然科学基金、云南省部分高校联合重点项目、云南中医药大学人才项目等项目多项。公开发表论文50余篇，其中SCI论文10余篇，授权发明专利1件。获云南省科学技术奖自然科学三等奖1项、科技进步奖三等奖1项；获云南省第四届教学技能大赛三等奖，第三届教学技能大赛二等奖，第十六届职工职业技能大赛“技术状元”称号，云南省职工职业技能大赛一等奖，以主编和副主编编写教材2部。</w:t>
      </w:r>
    </w:p>
    <w:p w14:paraId="06A3D868">
      <w:pPr>
        <w:pStyle w:val="6"/>
        <w:keepNext w:val="0"/>
        <w:keepLines w:val="0"/>
        <w:pageBreakBefore w:val="0"/>
        <w:widowControl w:val="0"/>
        <w:kinsoku/>
        <w:wordWrap w:val="0"/>
        <w:overflowPunct/>
        <w:topLinePunct w:val="0"/>
        <w:bidi w:val="0"/>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十三</w:t>
      </w:r>
      <w:r>
        <w:rPr>
          <w:rFonts w:hint="default" w:ascii="Times New Roman" w:hAnsi="Times New Roman" w:eastAsia="黑体" w:cs="Times New Roman"/>
          <w:b w:val="0"/>
          <w:bCs w:val="0"/>
          <w:color w:val="000000"/>
          <w:sz w:val="32"/>
          <w:szCs w:val="32"/>
        </w:rPr>
        <w:t>）林玉萍</w:t>
      </w:r>
    </w:p>
    <w:p w14:paraId="56B1B63E">
      <w:pPr>
        <w:pStyle w:val="6"/>
        <w:keepNext w:val="0"/>
        <w:keepLines w:val="0"/>
        <w:pageBreakBefore w:val="0"/>
        <w:widowControl w:val="0"/>
        <w:kinsoku/>
        <w:overflowPunct/>
        <w:topLinePunct w:val="0"/>
        <w:bidi w:val="0"/>
        <w:snapToGrid/>
        <w:spacing w:beforeAutospacing="0" w:afterAutospacing="0" w:line="560" w:lineRule="exact"/>
        <w:ind w:firstLine="641"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教授，博士，云南中医药大学基础化学教研室教师，云南省高等学校青年骨干教师，主要从事中药、天然药物化学成分及药物作用机制研究。先后主持国家自然科学基金项目1项，云南省基础研究面上项目、教育厅重点项目、横向项目等6项；以第一作者或通讯作者发表核心期刊及以上论文30余篇，其中SCI论文11篇（TOP期刊4篇，单篇最高影响因子为7.8），包括 Biomedicine &amp; Pharmacotherapy、Journal of Ethnopharmacology、Food &amp; Function等国际知名学术期刊，授权发明专利 3件。省级教改项目、校级研究生优质课程、校级研究生案例库、校级一流课程、虚拟仿真实验项目负责人，建设在线课程2门；参编全国统编教材20部，其中主编1部，副主编5部；参编专著2部，副主编1部。获计算机软件著作1项，获云南省优秀多媒体教育软件大赛二等奖、云南省高等教育学会医学教育分会三等奖、云南省自然科学二等奖、云南省卫生厅科技成果奖三等奖各1项；获校级教学成果奖一等奖1项、二等奖2项。</w:t>
      </w:r>
    </w:p>
    <w:p w14:paraId="05A65852">
      <w:pPr>
        <w:pStyle w:val="6"/>
        <w:keepNext/>
        <w:keepLines w:val="0"/>
        <w:pageBreakBefore w:val="0"/>
        <w:widowControl w:val="0"/>
        <w:numPr>
          <w:ilvl w:val="0"/>
          <w:numId w:val="1"/>
        </w:numPr>
        <w:kinsoku/>
        <w:wordWrap w:val="0"/>
        <w:overflowPunct/>
        <w:topLinePunct w:val="0"/>
        <w:autoSpaceDE/>
        <w:autoSpaceDN/>
        <w:bidi w:val="0"/>
        <w:adjustRightInd/>
        <w:snapToGrid/>
        <w:spacing w:beforeAutospacing="0" w:afterAutospacing="0" w:line="560" w:lineRule="exact"/>
        <w:ind w:left="-11" w:leftChars="0" w:firstLine="641" w:firstLineChars="0"/>
        <w:jc w:val="both"/>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郑国伟</w:t>
      </w:r>
    </w:p>
    <w:p w14:paraId="641FD1C6">
      <w:pPr>
        <w:keepLines w:val="0"/>
        <w:pageBreakBefore w:val="0"/>
        <w:kinsoku/>
        <w:overflowPunct/>
        <w:topLinePunct w:val="0"/>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研究员，博士，硕士研究生导师，云南省“万人计划”青年拔尖人才。获得云南省自然科学奖三等奖1项（排名第二），获得云南省科技论文二等奖1项。主要以云南道地药材滇重楼、滇黄精、云木香、秦艽、桃儿七等为研究对象，重点研究其优良种质资源筛选、种子萌发成苗、分子育种以及有效成分积累机制等方面。共主持国家自然科学基金3项，云南省中医联合重点项目等各类项目5项；以副主编参与编著《哈尼族药用植物》；以第一或通讯作者发表论文35篇，其中SCI论文13篇；获得授权专利13项，其中发明专利7项。</w:t>
      </w:r>
    </w:p>
    <w:p w14:paraId="19A84600">
      <w:pPr>
        <w:pStyle w:val="6"/>
        <w:keepNext/>
        <w:keepLines w:val="0"/>
        <w:pageBreakBefore w:val="0"/>
        <w:widowControl w:val="0"/>
        <w:numPr>
          <w:ilvl w:val="0"/>
          <w:numId w:val="1"/>
        </w:numPr>
        <w:kinsoku/>
        <w:wordWrap w:val="0"/>
        <w:overflowPunct/>
        <w:topLinePunct w:val="0"/>
        <w:autoSpaceDE/>
        <w:autoSpaceDN/>
        <w:bidi w:val="0"/>
        <w:adjustRightInd/>
        <w:snapToGrid/>
        <w:spacing w:beforeAutospacing="0" w:afterAutospacing="0" w:line="560" w:lineRule="exact"/>
        <w:ind w:left="-11" w:leftChars="0" w:firstLine="641" w:firstLineChars="0"/>
        <w:jc w:val="both"/>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俞捷</w:t>
      </w:r>
    </w:p>
    <w:p w14:paraId="0B9D6609">
      <w:pPr>
        <w:pStyle w:val="6"/>
        <w:keepLines w:val="0"/>
        <w:pageBreakBefore w:val="0"/>
        <w:kinsoku/>
        <w:wordWrap w:val="0"/>
        <w:overflowPunct/>
        <w:topLinePunct w:val="0"/>
        <w:autoSpaceDE w:val="0"/>
        <w:bidi w:val="0"/>
        <w:spacing w:beforeAutospacing="0" w:afterAutospacing="0" w:line="560" w:lineRule="exact"/>
        <w:ind w:firstLine="640" w:firstLineChars="200"/>
        <w:jc w:val="both"/>
        <w:textAlignment w:val="auto"/>
        <w:rPr>
          <w:rFonts w:hint="default" w:ascii="Times New Roman" w:hAnsi="Times New Roman" w:eastAsia="楷体" w:cs="Times New Roman"/>
          <w:color w:val="000000"/>
          <w:sz w:val="32"/>
          <w:szCs w:val="32"/>
        </w:rPr>
      </w:pPr>
      <w:r>
        <w:rPr>
          <w:rFonts w:hint="default" w:ascii="Times New Roman" w:hAnsi="Times New Roman" w:eastAsia="仿宋" w:cs="Times New Roman"/>
          <w:color w:val="000000"/>
          <w:sz w:val="32"/>
          <w:szCs w:val="32"/>
        </w:rPr>
        <w:t>教授，博士，云南中医药大学副校长，云南省有突出贡献优秀专业技术人才，</w:t>
      </w:r>
      <w:r>
        <w:rPr>
          <w:rFonts w:hint="default" w:ascii="Times New Roman" w:hAnsi="Times New Roman" w:eastAsia="仿宋" w:cs="Times New Roman"/>
          <w:bCs w:val="0"/>
          <w:color w:val="000000"/>
          <w:sz w:val="32"/>
          <w:szCs w:val="32"/>
          <w:lang w:val="en-US" w:eastAsia="zh-CN"/>
        </w:rPr>
        <w:t>云南省中药防治代谢综合征创新团队带头人，</w:t>
      </w:r>
      <w:r>
        <w:rPr>
          <w:rFonts w:hint="default" w:ascii="Times New Roman" w:hAnsi="Times New Roman" w:eastAsia="仿宋" w:cs="Times New Roman"/>
          <w:color w:val="000000"/>
          <w:sz w:val="32"/>
          <w:szCs w:val="32"/>
        </w:rPr>
        <w:t>云南省基础研究计划杰出青年项目主持人，云南省中青年学术和技术带头人，云南省中医药领军人才，云南省“万人计划”青年拔尖人才，云南省黄大年式教师团队负责人，云南省高校卓越青年教师，国家级一流专业药学专业负责人，国家一流课程《中药分析学》负责人，云南省研究生优质课程《中药活性成分与分析方法》负责人。</w:t>
      </w:r>
      <w:r>
        <w:rPr>
          <w:rFonts w:hint="default" w:ascii="Times New Roman" w:hAnsi="Times New Roman" w:eastAsia="仿宋" w:cs="Times New Roman"/>
          <w:color w:val="000000"/>
          <w:sz w:val="32"/>
          <w:szCs w:val="32"/>
          <w:lang w:val="en-US" w:eastAsia="zh-CN"/>
        </w:rPr>
        <w:t>国家中医药标准咨询专家，</w:t>
      </w:r>
      <w:r>
        <w:rPr>
          <w:rFonts w:hint="default" w:ascii="Times New Roman" w:hAnsi="Times New Roman" w:eastAsia="仿宋" w:cs="Times New Roman"/>
          <w:color w:val="000000"/>
          <w:sz w:val="32"/>
          <w:szCs w:val="32"/>
        </w:rPr>
        <w:t>教育部中药学教学指导委员会《中药分析》课程联盟副理事长，云南省药学会副理事长，云南省中医药学会临床中药学专委会主任委员，云南省人民政府发展研究中心特约研究员、云南省食品安全标准专家委员会成员、云南省中药材产业团体标准专家委员会委员等。荣获2020年云南省科学技术进步奖一等奖、2020年中国中医药研究促进会科技进步奖一等奖、2018年云南省科学技术进步三等奖、2017年陕西省科学技术奖二等奖、2017年辽宁省科学技术奖。主持国家级及省级自然科学基金项目10余项，其中国家自然科学基金5项（面上项目1项、地区项目4项），云南省基础研究杰出青年项目、重点研发计划各1项，重点项目2项。以第一或通讯作者发表学术论文100余篇，SCI收录论文</w:t>
      </w:r>
      <w:r>
        <w:rPr>
          <w:rFonts w:hint="default"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rPr>
        <w:t>0余篇，拥有16项授权国内发明专利。</w:t>
      </w:r>
    </w:p>
    <w:p w14:paraId="355DC00A">
      <w:pPr>
        <w:pStyle w:val="6"/>
        <w:keepNext/>
        <w:keepLines w:val="0"/>
        <w:pageBreakBefore w:val="0"/>
        <w:widowControl w:val="0"/>
        <w:numPr>
          <w:ilvl w:val="0"/>
          <w:numId w:val="1"/>
        </w:numPr>
        <w:kinsoku/>
        <w:wordWrap w:val="0"/>
        <w:overflowPunct/>
        <w:topLinePunct w:val="0"/>
        <w:autoSpaceDE/>
        <w:autoSpaceDN/>
        <w:bidi w:val="0"/>
        <w:adjustRightInd/>
        <w:snapToGrid/>
        <w:spacing w:beforeAutospacing="0" w:afterAutospacing="0" w:line="560" w:lineRule="exact"/>
        <w:ind w:left="-11" w:leftChars="0" w:firstLine="641" w:firstLineChars="0"/>
        <w:jc w:val="both"/>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贺森</w:t>
      </w:r>
    </w:p>
    <w:p w14:paraId="5B6BB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仿宋" w:cs="Times New Roman"/>
          <w:i w:val="0"/>
          <w:iCs w:val="0"/>
          <w:caps w:val="0"/>
          <w:color w:val="000000"/>
          <w:spacing w:val="0"/>
          <w:kern w:val="2"/>
          <w:sz w:val="32"/>
          <w:szCs w:val="32"/>
          <w:highlight w:val="none"/>
          <w:lang w:val="en-US" w:eastAsia="zh-CN" w:bidi="ar-SA"/>
        </w:rPr>
        <w:t>教授，博士，入选云南省万人计划青年人才，昆明市呈贡区优秀人才，云南中医药大学新锐人才，中组部“西部之光”访问学者，日本富山大学公派留学访问学者。科技部云南中医药大学中药研究国际科技合作基地、云南省高校中药防治代谢性疾病科技创新团队、云南省南药可持续利用省级重点实验室核心成员。兼任中文核心期刊《中草药》青年编委、中国食品科学技术学会高级会员、中文核心期刊《食品研究与开发》青年委员、云南省卫计委食品安全风险评估及食品标准库专家、云南省公共营养师考评员等。从事教学和科学研究10余年，主要研究方向为中药资源及菌根微生物，中药资源开发与利用。建立“昆明市澜湄区域传统医药开发利用国际科研中心平台”。主持各级各类科研课题10余项，其中国家自然科学基金课题2项，中央本部级重大增减支项目1项，云南省科技厅项目4项，云南省社科项目1项。获云南省科技进步奖三等奖1项，以第一作者/通讯作者核心期刊发表论文40余篇，其中SCI收录7篇，副主编（编委）出版著作5部，</w:t>
      </w:r>
      <w:r>
        <w:rPr>
          <w:rFonts w:hint="default" w:ascii="Times New Roman" w:hAnsi="Times New Roman" w:eastAsia="仿宋" w:cs="Times New Roman"/>
          <w:i w:val="0"/>
          <w:iCs w:val="0"/>
          <w:caps w:val="0"/>
          <w:color w:val="000000"/>
          <w:spacing w:val="0"/>
          <w:sz w:val="32"/>
          <w:szCs w:val="32"/>
          <w:highlight w:val="none"/>
        </w:rPr>
        <w:t>获发明专利</w:t>
      </w:r>
      <w:r>
        <w:rPr>
          <w:rFonts w:hint="default" w:ascii="Times New Roman" w:hAnsi="Times New Roman" w:eastAsia="仿宋" w:cs="Times New Roman"/>
          <w:i w:val="0"/>
          <w:iCs w:val="0"/>
          <w:caps w:val="0"/>
          <w:color w:val="000000"/>
          <w:spacing w:val="0"/>
          <w:sz w:val="32"/>
          <w:szCs w:val="32"/>
          <w:highlight w:val="none"/>
          <w:lang w:eastAsia="zh-CN"/>
        </w:rPr>
        <w:t>、</w:t>
      </w:r>
      <w:r>
        <w:rPr>
          <w:rFonts w:hint="default" w:ascii="Times New Roman" w:hAnsi="Times New Roman" w:eastAsia="仿宋" w:cs="Times New Roman"/>
          <w:i w:val="0"/>
          <w:iCs w:val="0"/>
          <w:caps w:val="0"/>
          <w:color w:val="000000"/>
          <w:spacing w:val="0"/>
          <w:sz w:val="32"/>
          <w:szCs w:val="32"/>
          <w:highlight w:val="none"/>
        </w:rPr>
        <w:t>实用新型和</w:t>
      </w:r>
      <w:r>
        <w:rPr>
          <w:rFonts w:hint="default" w:ascii="Times New Roman" w:hAnsi="Times New Roman" w:eastAsia="仿宋" w:cs="Times New Roman"/>
          <w:i w:val="0"/>
          <w:iCs w:val="0"/>
          <w:caps w:val="0"/>
          <w:color w:val="000000"/>
          <w:spacing w:val="0"/>
          <w:sz w:val="32"/>
          <w:szCs w:val="32"/>
          <w:highlight w:val="none"/>
          <w:lang w:eastAsia="zh-CN"/>
        </w:rPr>
        <w:t>软著</w:t>
      </w:r>
      <w:r>
        <w:rPr>
          <w:rFonts w:hint="default" w:ascii="Times New Roman" w:hAnsi="Times New Roman" w:eastAsia="仿宋" w:cs="Times New Roman"/>
          <w:i w:val="0"/>
          <w:iCs w:val="0"/>
          <w:caps w:val="0"/>
          <w:color w:val="000000"/>
          <w:spacing w:val="0"/>
          <w:kern w:val="2"/>
          <w:sz w:val="32"/>
          <w:szCs w:val="32"/>
          <w:highlight w:val="none"/>
          <w:lang w:val="en-US" w:eastAsia="zh-CN" w:bidi="ar-SA"/>
        </w:rPr>
        <w:t>8项，获全国中医药院校“创新创业优秀指导教师”、云南中医药大学“云南白药教学科研优秀奖”“伍达观教育基金奖教奖先进奖</w:t>
      </w:r>
      <w:r>
        <w:rPr>
          <w:rFonts w:hint="default" w:ascii="Times New Roman" w:hAnsi="Times New Roman" w:eastAsia="仿宋" w:cs="Times New Roman"/>
          <w:i w:val="0"/>
          <w:iCs w:val="0"/>
          <w:caps w:val="0"/>
          <w:color w:val="000000"/>
          <w:spacing w:val="0"/>
          <w:sz w:val="32"/>
          <w:szCs w:val="32"/>
          <w:highlight w:val="none"/>
          <w:lang w:eastAsia="zh-CN"/>
        </w:rPr>
        <w:t>”等</w:t>
      </w:r>
      <w:r>
        <w:rPr>
          <w:rFonts w:hint="default" w:ascii="Times New Roman" w:hAnsi="Times New Roman" w:eastAsia="仿宋" w:cs="Times New Roman"/>
          <w:i w:val="0"/>
          <w:iCs w:val="0"/>
          <w:caps w:val="0"/>
          <w:color w:val="000000"/>
          <w:spacing w:val="0"/>
          <w:sz w:val="32"/>
          <w:szCs w:val="32"/>
          <w:highlight w:val="none"/>
        </w:rPr>
        <w:t>称号。</w:t>
      </w:r>
    </w:p>
    <w:p w14:paraId="61DFE710">
      <w:pPr>
        <w:pStyle w:val="6"/>
        <w:keepNext/>
        <w:keepLines w:val="0"/>
        <w:pageBreakBefore w:val="0"/>
        <w:widowControl w:val="0"/>
        <w:kinsoku/>
        <w:wordWrap w:val="0"/>
        <w:overflowPunct/>
        <w:topLinePunct w:val="0"/>
        <w:autoSpaceDE/>
        <w:autoSpaceDN/>
        <w:bidi w:val="0"/>
        <w:adjustRightInd/>
        <w:snapToGrid/>
        <w:spacing w:beforeAutospacing="0" w:afterAutospacing="0" w:line="560" w:lineRule="exact"/>
        <w:ind w:firstLine="641" w:firstLineChars="0"/>
        <w:jc w:val="both"/>
        <w:textAlignment w:val="auto"/>
        <w:rPr>
          <w:rFonts w:hint="default" w:ascii="Times New Roman" w:hAnsi="Times New Roman" w:eastAsia="黑体" w:cs="Times New Roman"/>
          <w:b w:val="0"/>
          <w:bCs w:val="0"/>
          <w:color w:val="000000"/>
          <w:sz w:val="32"/>
          <w:szCs w:val="32"/>
          <w:highlight w:val="yellow"/>
        </w:rPr>
      </w:pPr>
      <w:r>
        <w:rPr>
          <w:rFonts w:hint="default" w:ascii="Times New Roman" w:hAnsi="Times New Roman" w:eastAsia="黑体" w:cs="Times New Roman"/>
          <w:b w:val="0"/>
          <w:bCs w:val="0"/>
          <w:color w:val="000000"/>
          <w:sz w:val="32"/>
          <w:szCs w:val="32"/>
          <w:lang w:eastAsia="zh-CN"/>
        </w:rPr>
        <w:t>（十七）</w:t>
      </w:r>
      <w:r>
        <w:rPr>
          <w:rFonts w:hint="default" w:ascii="Times New Roman" w:hAnsi="Times New Roman" w:eastAsia="黑体" w:cs="Times New Roman"/>
          <w:b w:val="0"/>
          <w:bCs w:val="0"/>
          <w:color w:val="000000"/>
          <w:sz w:val="32"/>
          <w:szCs w:val="32"/>
        </w:rPr>
        <w:t>倪广惠</w:t>
      </w:r>
    </w:p>
    <w:p w14:paraId="7BCB8E07">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教授，博士，入选云南省高层次人才计划青年拔尖人才专项，为全国第六批、云南省知识产权高层次人才。主持国家自然科学基金1项、省级基金3项。以第一作者或者通讯作者发表学术论文20余篇，其中SCI收录的论文10余篇。以主要发明人的身份获得了10余项发明专利授权，1项实用新型专利授权,其中4项专利获得转化。参编全国中医药行业高等教育“十四五”规划教材1部。</w:t>
      </w:r>
    </w:p>
    <w:p w14:paraId="459EF203">
      <w:pPr>
        <w:pStyle w:val="6"/>
        <w:keepNext w:val="0"/>
        <w:keepLines w:val="0"/>
        <w:pageBreakBefore w:val="0"/>
        <w:widowControl w:val="0"/>
        <w:kinsoku/>
        <w:wordWrap w:val="0"/>
        <w:overflowPunct/>
        <w:topLinePunct w:val="0"/>
        <w:bidi w:val="0"/>
        <w:snapToGrid/>
        <w:spacing w:beforeAutospacing="0" w:afterAutospacing="0" w:line="560" w:lineRule="exact"/>
        <w:ind w:firstLine="641" w:firstLineChars="0"/>
        <w:jc w:val="both"/>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十八</w:t>
      </w:r>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黄丰</w:t>
      </w:r>
    </w:p>
    <w:p w14:paraId="4553D6A0">
      <w:pPr>
        <w:pStyle w:val="6"/>
        <w:keepLines w:val="0"/>
        <w:pageBreakBefore w:val="0"/>
        <w:kinsoku/>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教授，博士，</w:t>
      </w:r>
      <w:r>
        <w:rPr>
          <w:rFonts w:hint="default" w:ascii="Times New Roman" w:hAnsi="Times New Roman" w:eastAsia="仿宋" w:cs="Times New Roman"/>
          <w:color w:val="000000"/>
          <w:sz w:val="32"/>
          <w:szCs w:val="32"/>
          <w:lang w:val="en-US" w:eastAsia="zh-CN"/>
        </w:rPr>
        <w:t>博士生导师，</w:t>
      </w:r>
      <w:r>
        <w:rPr>
          <w:rFonts w:hint="default" w:ascii="Times New Roman" w:hAnsi="Times New Roman" w:eastAsia="仿宋" w:cs="Times New Roman"/>
          <w:color w:val="000000"/>
          <w:sz w:val="32"/>
          <w:szCs w:val="32"/>
        </w:rPr>
        <w:t>云南中医药大学</w:t>
      </w:r>
      <w:r>
        <w:rPr>
          <w:rFonts w:hint="default" w:ascii="Times New Roman" w:hAnsi="Times New Roman" w:eastAsia="仿宋" w:cs="Times New Roman"/>
          <w:color w:val="000000"/>
          <w:sz w:val="32"/>
          <w:szCs w:val="32"/>
          <w:lang w:val="en-US" w:eastAsia="zh-CN"/>
        </w:rPr>
        <w:t>分子药理</w:t>
      </w:r>
      <w:r>
        <w:rPr>
          <w:rFonts w:hint="default" w:ascii="Times New Roman" w:hAnsi="Times New Roman" w:eastAsia="仿宋" w:cs="Times New Roman"/>
          <w:color w:val="000000"/>
          <w:sz w:val="32"/>
          <w:szCs w:val="32"/>
        </w:rPr>
        <w:t>学教研室教师</w:t>
      </w:r>
      <w:r>
        <w:rPr>
          <w:rFonts w:hint="default" w:ascii="Times New Roman" w:hAnsi="Times New Roman" w:eastAsia="仿宋" w:cs="Times New Roman"/>
          <w:color w:val="000000"/>
          <w:sz w:val="32"/>
          <w:szCs w:val="32"/>
          <w:lang w:eastAsia="zh-CN"/>
        </w:rPr>
        <w:t>，云南省中医药学会肺系病专业委员会副主任委员，</w:t>
      </w:r>
      <w:r>
        <w:rPr>
          <w:rFonts w:hint="default" w:ascii="Times New Roman" w:hAnsi="Times New Roman" w:eastAsia="仿宋" w:cs="Times New Roman"/>
          <w:color w:val="000000"/>
          <w:sz w:val="32"/>
          <w:szCs w:val="32"/>
          <w:lang w:val="en-US" w:eastAsia="zh-CN"/>
        </w:rPr>
        <w:t>国家留学基金委公派访问学者（美国哈佛医学院附属</w:t>
      </w:r>
      <w:r>
        <w:rPr>
          <w:rFonts w:hint="default" w:ascii="Times New Roman" w:hAnsi="Times New Roman" w:eastAsia="仿宋" w:cs="Times New Roman"/>
          <w:color w:val="000000"/>
          <w:sz w:val="32"/>
          <w:szCs w:val="32"/>
          <w:lang w:eastAsia="zh-CN"/>
        </w:rPr>
        <w:t>麻省总医院</w:t>
      </w:r>
      <w:r>
        <w:rPr>
          <w:rFonts w:hint="default" w:ascii="Times New Roman" w:hAnsi="Times New Roman" w:eastAsia="仿宋" w:cs="Times New Roman"/>
          <w:color w:val="000000"/>
          <w:sz w:val="32"/>
          <w:szCs w:val="32"/>
          <w:lang w:val="en-US" w:eastAsia="zh-CN"/>
        </w:rPr>
        <w:t>），日本学术振兴会特别研究员（神户药科大学，JSPS Fellow，ID.: P04490），军事医学科学院博士后，曾在暨南大学药学院工作12年。</w:t>
      </w:r>
      <w:r>
        <w:rPr>
          <w:rFonts w:hint="default" w:ascii="Times New Roman" w:hAnsi="Times New Roman" w:eastAsia="仿宋" w:cs="Times New Roman"/>
          <w:color w:val="000000"/>
          <w:sz w:val="32"/>
          <w:szCs w:val="32"/>
        </w:rPr>
        <w:t>主要从事中药及</w:t>
      </w:r>
      <w:r>
        <w:rPr>
          <w:rFonts w:hint="default" w:ascii="Times New Roman" w:hAnsi="Times New Roman" w:eastAsia="仿宋" w:cs="Times New Roman"/>
          <w:color w:val="000000"/>
          <w:sz w:val="32"/>
          <w:szCs w:val="32"/>
          <w:lang w:val="en-US" w:eastAsia="zh-CN"/>
        </w:rPr>
        <w:t>民族药防治哮喘、特应性皮炎、动脉粥样硬化研究</w:t>
      </w:r>
      <w:r>
        <w:rPr>
          <w:rFonts w:hint="default" w:ascii="Times New Roman" w:hAnsi="Times New Roman" w:eastAsia="仿宋" w:cs="Times New Roman"/>
          <w:color w:val="000000"/>
          <w:sz w:val="32"/>
          <w:szCs w:val="32"/>
        </w:rPr>
        <w:t>。主持国家自然科学基金项目</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项</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其中面上项目1项</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，云南省基础研究</w:t>
      </w:r>
      <w:r>
        <w:rPr>
          <w:rFonts w:hint="default" w:ascii="Times New Roman" w:hAnsi="Times New Roman" w:eastAsia="仿宋" w:cs="Times New Roman"/>
          <w:color w:val="000000"/>
          <w:sz w:val="32"/>
          <w:szCs w:val="32"/>
          <w:lang w:val="en-US" w:eastAsia="zh-CN"/>
        </w:rPr>
        <w:t>重点项目1</w:t>
      </w:r>
      <w:r>
        <w:rPr>
          <w:rFonts w:hint="default" w:ascii="Times New Roman" w:hAnsi="Times New Roman" w:eastAsia="仿宋" w:cs="Times New Roman"/>
          <w:color w:val="000000"/>
          <w:sz w:val="32"/>
          <w:szCs w:val="32"/>
        </w:rPr>
        <w:t>项</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云南省科技厅中医联合专项项目</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项（1项重点项目，</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项面上项目）</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云南省教育厅重点实验室项目1项。</w:t>
      </w:r>
      <w:r>
        <w:rPr>
          <w:rFonts w:hint="default" w:ascii="Times New Roman" w:hAnsi="Times New Roman" w:eastAsia="仿宋" w:cs="Times New Roman"/>
          <w:color w:val="000000"/>
          <w:sz w:val="32"/>
          <w:szCs w:val="32"/>
        </w:rPr>
        <w:t>以第一作者或通讯作者发表</w:t>
      </w:r>
      <w:r>
        <w:rPr>
          <w:rFonts w:hint="default" w:ascii="Times New Roman" w:hAnsi="Times New Roman" w:eastAsia="仿宋" w:cs="Times New Roman"/>
          <w:color w:val="000000"/>
          <w:sz w:val="32"/>
          <w:szCs w:val="32"/>
          <w:lang w:val="en-US" w:eastAsia="zh-CN"/>
        </w:rPr>
        <w:t>SCI论文1</w:t>
      </w:r>
      <w:r>
        <w:rPr>
          <w:rFonts w:hint="default" w:ascii="Times New Roman" w:hAnsi="Times New Roman" w:eastAsia="仿宋" w:cs="Times New Roman"/>
          <w:color w:val="000000"/>
          <w:sz w:val="32"/>
          <w:szCs w:val="32"/>
        </w:rPr>
        <w:t>0余篇，</w:t>
      </w:r>
      <w:r>
        <w:rPr>
          <w:rFonts w:hint="default" w:ascii="Times New Roman" w:hAnsi="Times New Roman" w:eastAsia="仿宋" w:cs="Times New Roman"/>
          <w:color w:val="000000"/>
          <w:sz w:val="32"/>
          <w:szCs w:val="32"/>
          <w:lang w:val="en-US" w:eastAsia="zh-CN"/>
        </w:rPr>
        <w:t>中文核心20余篇。</w:t>
      </w:r>
    </w:p>
    <w:p w14:paraId="5A70296E">
      <w:pPr>
        <w:pStyle w:val="6"/>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1"/>
        <w:jc w:val="both"/>
        <w:textAlignment w:val="auto"/>
        <w:rPr>
          <w:rFonts w:hint="default" w:ascii="Times New Roman" w:hAnsi="Times New Roman" w:eastAsia="黑体" w:cs="Times New Roman"/>
          <w:b w:val="0"/>
          <w:bCs w:val="0"/>
          <w:color w:val="000000"/>
          <w:sz w:val="32"/>
          <w:szCs w:val="32"/>
        </w:rPr>
      </w:pPr>
    </w:p>
    <w:p w14:paraId="784EF2F5">
      <w:pPr>
        <w:pStyle w:val="6"/>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1"/>
        <w:jc w:val="both"/>
        <w:textAlignment w:val="auto"/>
        <w:rPr>
          <w:rFonts w:hint="default" w:ascii="Times New Roman" w:hAnsi="Times New Roman" w:eastAsia="黑体" w:cs="Times New Roman"/>
          <w:b w:val="0"/>
          <w:bCs w:val="0"/>
          <w:color w:val="000000"/>
          <w:sz w:val="32"/>
          <w:szCs w:val="32"/>
          <w:lang w:eastAsia="zh-CN"/>
        </w:rPr>
      </w:pPr>
      <w:bookmarkStart w:id="0" w:name="_GoBack"/>
      <w:bookmarkEnd w:id="0"/>
      <w:r>
        <w:rPr>
          <w:rFonts w:hint="default" w:ascii="Times New Roman" w:hAnsi="Times New Roman" w:eastAsia="黑体" w:cs="Times New Roman"/>
          <w:b w:val="0"/>
          <w:bCs w:val="0"/>
          <w:color w:val="000000"/>
          <w:sz w:val="32"/>
          <w:szCs w:val="32"/>
        </w:rPr>
        <w:t>（</w:t>
      </w:r>
      <w:r>
        <w:rPr>
          <w:rFonts w:hint="default" w:ascii="Times New Roman" w:hAnsi="Times New Roman" w:eastAsia="黑体" w:cs="Times New Roman"/>
          <w:b w:val="0"/>
          <w:bCs w:val="0"/>
          <w:color w:val="000000"/>
          <w:sz w:val="32"/>
          <w:szCs w:val="32"/>
          <w:lang w:eastAsia="zh-CN"/>
        </w:rPr>
        <w:t>十九）</w:t>
      </w:r>
      <w:r>
        <w:rPr>
          <w:rFonts w:hint="default" w:ascii="Times New Roman" w:hAnsi="Times New Roman" w:eastAsia="黑体" w:cs="Times New Roman"/>
          <w:b w:val="0"/>
          <w:bCs w:val="0"/>
          <w:color w:val="000000"/>
          <w:sz w:val="32"/>
          <w:szCs w:val="32"/>
          <w:lang w:val="en-US" w:eastAsia="zh-CN"/>
        </w:rPr>
        <w:t>董发武</w:t>
      </w:r>
    </w:p>
    <w:p w14:paraId="350DF15D">
      <w:pPr>
        <w:keepNext w:val="0"/>
        <w:keepLines w:val="0"/>
        <w:pageBreakBefore w:val="0"/>
        <w:widowControl w:val="0"/>
        <w:kinsoku/>
        <w:overflowPunct/>
        <w:topLinePunct w:val="0"/>
        <w:bidi w:val="0"/>
        <w:snapToGrid/>
        <w:spacing w:line="560" w:lineRule="exact"/>
        <w:ind w:firstLine="641" w:firstLineChars="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仿宋" w:cs="Times New Roman"/>
          <w:color w:val="000000"/>
          <w:sz w:val="32"/>
          <w:szCs w:val="32"/>
        </w:rPr>
        <w:t>教授，博士，云南中医药大学</w:t>
      </w:r>
      <w:r>
        <w:rPr>
          <w:rFonts w:hint="default" w:ascii="Times New Roman" w:hAnsi="Times New Roman" w:eastAsia="仿宋" w:cs="Times New Roman"/>
          <w:color w:val="000000"/>
          <w:sz w:val="32"/>
          <w:szCs w:val="32"/>
          <w:lang w:val="en-US" w:eastAsia="zh-CN"/>
        </w:rPr>
        <w:t>中药学院药物化学教研室主任</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云南省政协委员</w:t>
      </w:r>
      <w:r>
        <w:rPr>
          <w:rFonts w:hint="default" w:ascii="Times New Roman" w:hAnsi="Times New Roman" w:eastAsia="仿宋" w:cs="Times New Roman"/>
          <w:color w:val="000000"/>
          <w:sz w:val="32"/>
          <w:szCs w:val="32"/>
        </w:rPr>
        <w:t>，云南省</w:t>
      </w:r>
      <w:r>
        <w:rPr>
          <w:rFonts w:hint="default" w:ascii="Times New Roman" w:hAnsi="Times New Roman" w:eastAsia="仿宋" w:cs="Times New Roman"/>
          <w:color w:val="000000"/>
          <w:sz w:val="32"/>
          <w:szCs w:val="32"/>
          <w:lang w:val="en-US" w:eastAsia="zh-CN"/>
        </w:rPr>
        <w:t>高层次人才培养支持</w:t>
      </w:r>
      <w:r>
        <w:rPr>
          <w:rFonts w:hint="default" w:ascii="Times New Roman" w:hAnsi="Times New Roman" w:eastAsia="仿宋" w:cs="Times New Roman"/>
          <w:color w:val="000000"/>
          <w:sz w:val="32"/>
          <w:szCs w:val="32"/>
        </w:rPr>
        <w:t>计划</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青年拔尖人才</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中药学专业硕士学位点方向负责人，国家级一流专业核心课程《中药化学》课程负责人</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主要从事中药民族药防治男性生殖系统疾病药效物质基础及作用机制研究；天然活性物质护肤作用研究与开发。主持国家自然科学基金项目2项、省部级科研项目2项，参与国家级项目5项，省部级重大、重点项目5项。以第一作者或通讯作者发表学术论文20余篇，其中SCI论文11篇，中文核心期刊论文10篇。以第一完成人获发明专利授权4项，实现转化2项。参编教材及学术专著2部。获省级教学能力竞赛二等奖1次，校级一等奖、三等奖各1次。报送关于中医药事业高质量发展的资政报告、提案、社情民意信息等多篇，获省级领导肯定性批示、省级部门或省级有关主管部门采用、形成智库成果专报8篇；获省级政策理论研究研讨征文三等奖1项。</w:t>
      </w:r>
    </w:p>
    <w:p w14:paraId="0292C2AE">
      <w:pPr>
        <w:keepNext w:val="0"/>
        <w:keepLines w:val="0"/>
        <w:pageBreakBefore w:val="0"/>
        <w:widowControl w:val="0"/>
        <w:kinsoku/>
        <w:wordWrap/>
        <w:overflowPunct/>
        <w:topLinePunct w:val="0"/>
        <w:autoSpaceDE/>
        <w:autoSpaceDN/>
        <w:bidi w:val="0"/>
        <w:adjustRightInd/>
        <w:snapToGrid/>
        <w:spacing w:line="560" w:lineRule="exact"/>
        <w:ind w:firstLine="641" w:firstLineChars="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（二十）董鲜</w:t>
      </w:r>
    </w:p>
    <w:p w14:paraId="399EC221">
      <w:pPr>
        <w:pStyle w:val="2"/>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1"/>
        <w:textAlignment w:val="auto"/>
        <w:rPr>
          <w:rFonts w:hint="default" w:ascii="Times New Roman" w:hAnsi="Times New Roman" w:cs="Times New Roman"/>
        </w:rPr>
      </w:pPr>
      <w:r>
        <w:rPr>
          <w:rFonts w:hint="default" w:ascii="Times New Roman" w:hAnsi="Times New Roman" w:eastAsia="仿宋" w:cs="Times New Roman"/>
          <w:kern w:val="2"/>
          <w:sz w:val="32"/>
          <w:szCs w:val="32"/>
          <w:highlight w:val="none"/>
          <w:lang w:val="en-US" w:eastAsia="zh-Hans" w:bidi="ar-SA"/>
        </w:rPr>
        <w:t>教授</w:t>
      </w:r>
      <w:r>
        <w:rPr>
          <w:rFonts w:hint="default" w:ascii="Times New Roman" w:hAnsi="Times New Roman" w:eastAsia="仿宋" w:cs="Times New Roman"/>
          <w:kern w:val="2"/>
          <w:sz w:val="32"/>
          <w:szCs w:val="32"/>
          <w:highlight w:val="none"/>
          <w:lang w:val="en-US" w:eastAsia="zh-CN" w:bidi="ar-SA"/>
        </w:rPr>
        <w:t>，博士，</w:t>
      </w:r>
      <w:r>
        <w:rPr>
          <w:rFonts w:hint="default" w:ascii="Times New Roman" w:hAnsi="Times New Roman" w:eastAsia="仿宋" w:cs="Times New Roman"/>
          <w:kern w:val="2"/>
          <w:sz w:val="32"/>
          <w:szCs w:val="32"/>
          <w:highlight w:val="none"/>
          <w:lang w:val="en-US" w:eastAsia="zh-Hans" w:bidi="ar-SA"/>
        </w:rPr>
        <w:t>云南省优秀青年基金主持人，云南省“兴滇英才支持计划”青年人才</w:t>
      </w:r>
      <w:r>
        <w:rPr>
          <w:rFonts w:hint="default" w:ascii="Times New Roman" w:hAnsi="Times New Roman" w:eastAsia="仿宋" w:cs="Times New Roman"/>
          <w:kern w:val="2"/>
          <w:sz w:val="32"/>
          <w:szCs w:val="32"/>
          <w:highlight w:val="none"/>
          <w:lang w:val="en-US" w:eastAsia="zh-CN" w:bidi="ar-SA"/>
        </w:rPr>
        <w:t>、云南省高层次中医药后备人才、</w:t>
      </w:r>
      <w:r>
        <w:rPr>
          <w:rFonts w:hint="default" w:ascii="Times New Roman" w:hAnsi="Times New Roman" w:eastAsia="仿宋" w:cs="Times New Roman"/>
          <w:kern w:val="2"/>
          <w:sz w:val="32"/>
          <w:szCs w:val="32"/>
          <w:highlight w:val="none"/>
          <w:lang w:val="en-US" w:eastAsia="zh-Hans" w:bidi="ar-SA"/>
        </w:rPr>
        <w:t>云南中医药大学“新锐人才”</w:t>
      </w:r>
      <w:r>
        <w:rPr>
          <w:rFonts w:hint="default" w:ascii="Times New Roman" w:hAnsi="Times New Roman" w:eastAsia="仿宋" w:cs="Times New Roman"/>
          <w:kern w:val="2"/>
          <w:sz w:val="32"/>
          <w:szCs w:val="32"/>
          <w:highlight w:val="none"/>
          <w:lang w:eastAsia="zh-Hans" w:bidi="ar-SA"/>
        </w:rPr>
        <w:t>，</w:t>
      </w:r>
      <w:r>
        <w:rPr>
          <w:rFonts w:hint="default" w:ascii="Times New Roman" w:hAnsi="Times New Roman" w:eastAsia="仿宋" w:cs="Times New Roman"/>
          <w:kern w:val="2"/>
          <w:sz w:val="32"/>
          <w:szCs w:val="32"/>
          <w:highlight w:val="none"/>
          <w:lang w:val="en-US" w:eastAsia="zh-Hans" w:bidi="ar-SA"/>
        </w:rPr>
        <w:t>云南省道地濒危中药材繁育与栽培技术创新硕士生导师团队负责人</w:t>
      </w:r>
      <w:r>
        <w:rPr>
          <w:rFonts w:hint="default" w:ascii="Times New Roman" w:hAnsi="Times New Roman" w:eastAsia="仿宋" w:cs="Times New Roman"/>
          <w:kern w:val="2"/>
          <w:sz w:val="32"/>
          <w:szCs w:val="32"/>
          <w:highlight w:val="none"/>
          <w:lang w:eastAsia="zh-Hans" w:bidi="ar-SA"/>
        </w:rPr>
        <w:t>，</w:t>
      </w:r>
      <w:r>
        <w:rPr>
          <w:rFonts w:hint="default" w:ascii="Times New Roman" w:hAnsi="Times New Roman" w:eastAsia="仿宋" w:cs="Times New Roman"/>
          <w:kern w:val="2"/>
          <w:sz w:val="32"/>
          <w:szCs w:val="32"/>
          <w:highlight w:val="none"/>
          <w:lang w:val="en-US" w:eastAsia="zh-Hans" w:bidi="ar-SA"/>
        </w:rPr>
        <w:t>云南省研究生优质课程负责人</w:t>
      </w:r>
      <w:r>
        <w:rPr>
          <w:rFonts w:hint="default" w:ascii="Times New Roman" w:hAnsi="Times New Roman" w:eastAsia="仿宋" w:cs="Times New Roman"/>
          <w:kern w:val="2"/>
          <w:sz w:val="32"/>
          <w:szCs w:val="32"/>
          <w:highlight w:val="none"/>
          <w:lang w:eastAsia="zh-Hans" w:bidi="ar-SA"/>
        </w:rPr>
        <w:t>，</w:t>
      </w:r>
      <w:r>
        <w:rPr>
          <w:rFonts w:hint="default" w:ascii="Times New Roman" w:hAnsi="Times New Roman" w:eastAsia="仿宋" w:cs="Times New Roman"/>
          <w:kern w:val="2"/>
          <w:sz w:val="32"/>
          <w:szCs w:val="32"/>
          <w:highlight w:val="none"/>
          <w:lang w:val="en-US" w:eastAsia="zh-Hans" w:bidi="ar-SA"/>
        </w:rPr>
        <w:t>第十一届全国中医药院校优秀青年</w:t>
      </w:r>
      <w:r>
        <w:rPr>
          <w:rFonts w:hint="default" w:ascii="Times New Roman" w:hAnsi="Times New Roman" w:eastAsia="仿宋" w:cs="Times New Roman"/>
          <w:kern w:val="2"/>
          <w:sz w:val="32"/>
          <w:szCs w:val="32"/>
          <w:highlight w:val="none"/>
          <w:lang w:eastAsia="zh-Hans" w:bidi="ar-SA"/>
        </w:rPr>
        <w:t>，</w:t>
      </w:r>
      <w:r>
        <w:rPr>
          <w:rFonts w:hint="default" w:ascii="Times New Roman" w:hAnsi="Times New Roman" w:eastAsia="仿宋" w:cs="Times New Roman"/>
          <w:kern w:val="2"/>
          <w:sz w:val="32"/>
          <w:szCs w:val="32"/>
          <w:highlight w:val="none"/>
          <w:lang w:val="en-US" w:eastAsia="zh-Hans" w:bidi="ar-SA"/>
        </w:rPr>
        <w:t>云南省专家工作站负责人、</w:t>
      </w:r>
      <w:r>
        <w:rPr>
          <w:rFonts w:hint="default" w:ascii="Times New Roman" w:hAnsi="Times New Roman" w:eastAsia="仿宋" w:cs="Times New Roman"/>
          <w:kern w:val="2"/>
          <w:sz w:val="32"/>
          <w:szCs w:val="32"/>
          <w:highlight w:val="none"/>
          <w:lang w:val="en-US" w:eastAsia="zh-CN" w:bidi="ar-SA"/>
        </w:rPr>
        <w:t>国家公派密歇根州立大学访问学者、</w:t>
      </w:r>
      <w:r>
        <w:rPr>
          <w:rFonts w:hint="default" w:ascii="Times New Roman" w:hAnsi="Times New Roman" w:eastAsia="仿宋" w:cs="Times New Roman"/>
          <w:kern w:val="2"/>
          <w:sz w:val="32"/>
          <w:szCs w:val="32"/>
          <w:highlight w:val="none"/>
          <w:lang w:val="en-US" w:eastAsia="zh-Hans" w:bidi="ar-SA"/>
        </w:rPr>
        <w:t>云南省基层专家工作站设站专家</w:t>
      </w:r>
      <w:r>
        <w:rPr>
          <w:rFonts w:hint="default" w:ascii="Times New Roman" w:hAnsi="Times New Roman" w:eastAsia="仿宋" w:cs="Times New Roman"/>
          <w:kern w:val="2"/>
          <w:sz w:val="32"/>
          <w:szCs w:val="32"/>
          <w:highlight w:val="none"/>
          <w:lang w:eastAsia="zh-Hans" w:bidi="ar-SA"/>
        </w:rPr>
        <w:t>、</w:t>
      </w:r>
      <w:r>
        <w:rPr>
          <w:rFonts w:hint="default" w:ascii="Times New Roman" w:hAnsi="Times New Roman" w:eastAsia="仿宋" w:cs="Times New Roman"/>
          <w:kern w:val="2"/>
          <w:sz w:val="32"/>
          <w:szCs w:val="32"/>
          <w:highlight w:val="none"/>
          <w:lang w:val="en-US" w:eastAsia="zh-CN" w:bidi="ar-SA"/>
        </w:rPr>
        <w:t>云南省“三区”科技人才、云南省科技特派员。</w:t>
      </w:r>
      <w:r>
        <w:rPr>
          <w:rFonts w:hint="default" w:ascii="Times New Roman" w:hAnsi="Times New Roman" w:eastAsia="仿宋" w:cs="Times New Roman"/>
          <w:kern w:val="2"/>
          <w:sz w:val="32"/>
          <w:szCs w:val="32"/>
          <w:highlight w:val="none"/>
          <w:lang w:val="en-US" w:eastAsia="zh-Hans" w:bidi="ar-SA"/>
        </w:rPr>
        <w:t>荣</w:t>
      </w:r>
      <w:r>
        <w:rPr>
          <w:rFonts w:hint="default" w:ascii="Times New Roman" w:hAnsi="Times New Roman" w:eastAsia="仿宋" w:cs="Times New Roman"/>
          <w:kern w:val="2"/>
          <w:sz w:val="32"/>
          <w:szCs w:val="32"/>
          <w:highlight w:val="none"/>
          <w:lang w:val="en-US" w:eastAsia="zh-CN" w:bidi="ar-SA"/>
        </w:rPr>
        <w:t>获云南省科技进步二等奖。</w:t>
      </w:r>
      <w:r>
        <w:rPr>
          <w:rFonts w:hint="default" w:ascii="Times New Roman" w:hAnsi="Times New Roman" w:eastAsia="仿宋" w:cs="Times New Roman"/>
          <w:kern w:val="2"/>
          <w:sz w:val="32"/>
          <w:szCs w:val="32"/>
          <w:highlight w:val="none"/>
          <w:lang w:val="en-US" w:eastAsia="zh-Hans" w:bidi="ar-SA"/>
        </w:rPr>
        <w:t>荣获第一届云南省高校青年教师教学竞赛二等奖</w:t>
      </w:r>
      <w:r>
        <w:rPr>
          <w:rFonts w:hint="default" w:ascii="Times New Roman" w:hAnsi="Times New Roman" w:eastAsia="仿宋" w:cs="Times New Roman"/>
          <w:kern w:val="2"/>
          <w:sz w:val="32"/>
          <w:szCs w:val="32"/>
          <w:highlight w:val="none"/>
          <w:lang w:eastAsia="zh-Hans" w:bidi="ar-SA"/>
        </w:rPr>
        <w:t>，</w:t>
      </w:r>
      <w:r>
        <w:rPr>
          <w:rFonts w:hint="default" w:ascii="Times New Roman" w:hAnsi="Times New Roman" w:eastAsia="仿宋" w:cs="Times New Roman"/>
          <w:kern w:val="2"/>
          <w:sz w:val="32"/>
          <w:szCs w:val="32"/>
          <w:highlight w:val="none"/>
          <w:lang w:val="en-US" w:eastAsia="zh-Hans" w:bidi="ar-SA"/>
        </w:rPr>
        <w:t>校级教学比赛（高</w:t>
      </w:r>
      <w:r>
        <w:rPr>
          <w:rFonts w:hint="default" w:ascii="Times New Roman" w:hAnsi="Times New Roman" w:eastAsia="仿宋" w:cs="Times New Roman"/>
          <w:kern w:val="2"/>
          <w:sz w:val="32"/>
          <w:szCs w:val="32"/>
          <w:highlight w:val="none"/>
          <w:lang w:val="en-US" w:eastAsia="zh-CN" w:bidi="ar-SA"/>
        </w:rPr>
        <w:t>级</w:t>
      </w:r>
      <w:r>
        <w:rPr>
          <w:rFonts w:hint="default" w:ascii="Times New Roman" w:hAnsi="Times New Roman" w:eastAsia="仿宋" w:cs="Times New Roman"/>
          <w:kern w:val="2"/>
          <w:sz w:val="32"/>
          <w:szCs w:val="32"/>
          <w:highlight w:val="none"/>
          <w:lang w:val="en-US" w:eastAsia="zh-Hans" w:bidi="ar-SA"/>
        </w:rPr>
        <w:t>组）二等奖2次</w:t>
      </w:r>
      <w:r>
        <w:rPr>
          <w:rFonts w:hint="default" w:ascii="Times New Roman" w:hAnsi="Times New Roman" w:eastAsia="仿宋" w:cs="Times New Roman"/>
          <w:kern w:val="2"/>
          <w:sz w:val="32"/>
          <w:szCs w:val="32"/>
          <w:highlight w:val="none"/>
          <w:lang w:eastAsia="zh-Hans" w:bidi="ar-SA"/>
        </w:rPr>
        <w:t>，</w:t>
      </w:r>
      <w:r>
        <w:rPr>
          <w:rFonts w:hint="default" w:ascii="Times New Roman" w:hAnsi="Times New Roman" w:eastAsia="仿宋" w:cs="Times New Roman"/>
          <w:kern w:val="2"/>
          <w:sz w:val="32"/>
          <w:szCs w:val="32"/>
          <w:highlight w:val="none"/>
          <w:lang w:val="en-US" w:eastAsia="zh-Hans" w:bidi="ar-SA"/>
        </w:rPr>
        <w:t>云南中医药大学第一届“云南白药奖教金教学科研杰出奖”，校级优秀研究生导学团队负责人</w:t>
      </w:r>
      <w:r>
        <w:rPr>
          <w:rFonts w:hint="default" w:ascii="Times New Roman" w:hAnsi="Times New Roman" w:eastAsia="仿宋" w:cs="Times New Roman"/>
          <w:kern w:val="2"/>
          <w:sz w:val="32"/>
          <w:szCs w:val="32"/>
          <w:highlight w:val="none"/>
          <w:lang w:eastAsia="zh-Hans" w:bidi="ar-SA"/>
        </w:rPr>
        <w:t>。</w:t>
      </w:r>
      <w:r>
        <w:rPr>
          <w:rFonts w:hint="default" w:ascii="Times New Roman" w:hAnsi="Times New Roman" w:eastAsia="仿宋" w:cs="Times New Roman"/>
          <w:kern w:val="2"/>
          <w:sz w:val="32"/>
          <w:szCs w:val="32"/>
          <w:highlight w:val="none"/>
          <w:lang w:val="en-US" w:eastAsia="zh-CN" w:bidi="ar-SA"/>
        </w:rPr>
        <w:t>研究方向为芳香精油抑菌机制及开发利用。迄今主持国家自然科学基金2项，省级项目10项。以第一作者（含共一）或通讯作者（含共通）发表研究论文42篇，其中SCI论文28篇，EI论文1篇，核心期刊论文13篇，获发明专利授权20余</w:t>
      </w:r>
      <w:r>
        <w:rPr>
          <w:rFonts w:hint="default" w:ascii="Times New Roman" w:hAnsi="Times New Roman" w:eastAsia="仿宋" w:cs="Times New Roman"/>
          <w:kern w:val="2"/>
          <w:sz w:val="32"/>
          <w:szCs w:val="32"/>
          <w:highlight w:val="none"/>
          <w:lang w:val="en-US" w:eastAsia="zh-Hans" w:bidi="ar-SA"/>
        </w:rPr>
        <w:t>件，软件著作登记</w:t>
      </w:r>
      <w:r>
        <w:rPr>
          <w:rFonts w:hint="default" w:ascii="Times New Roman" w:hAnsi="Times New Roman" w:eastAsia="仿宋" w:cs="Times New Roman"/>
          <w:kern w:val="2"/>
          <w:sz w:val="32"/>
          <w:szCs w:val="32"/>
          <w:highlight w:val="none"/>
          <w:lang w:val="en-US" w:eastAsia="zh-CN" w:bidi="ar-SA"/>
        </w:rPr>
        <w:t>3</w:t>
      </w:r>
      <w:r>
        <w:rPr>
          <w:rFonts w:hint="default" w:ascii="Times New Roman" w:hAnsi="Times New Roman" w:eastAsia="仿宋" w:cs="Times New Roman"/>
          <w:kern w:val="2"/>
          <w:sz w:val="32"/>
          <w:szCs w:val="32"/>
          <w:highlight w:val="none"/>
          <w:lang w:val="en-US" w:eastAsia="zh-Hans" w:bidi="ar-SA"/>
        </w:rPr>
        <w:t>件。</w:t>
      </w:r>
      <w:r>
        <w:rPr>
          <w:rFonts w:hint="default" w:ascii="Times New Roman" w:hAnsi="Times New Roman" w:eastAsia="仿宋" w:cs="Times New Roman"/>
          <w:kern w:val="2"/>
          <w:sz w:val="32"/>
          <w:szCs w:val="32"/>
          <w:highlight w:val="none"/>
          <w:lang w:val="en-US" w:eastAsia="zh-CN" w:bidi="ar-SA"/>
        </w:rPr>
        <w:t>担任</w:t>
      </w:r>
      <w:r>
        <w:rPr>
          <w:rFonts w:hint="default" w:ascii="Times New Roman" w:hAnsi="Times New Roman" w:eastAsia="仿宋" w:cs="Times New Roman"/>
          <w:kern w:val="2"/>
          <w:sz w:val="32"/>
          <w:szCs w:val="32"/>
          <w:highlight w:val="none"/>
          <w:lang w:val="en-US" w:eastAsia="zh-Hans" w:bidi="ar-SA"/>
        </w:rPr>
        <w:t>云南省中医药学会中药材种植专委会副主任委员，</w:t>
      </w:r>
      <w:r>
        <w:rPr>
          <w:rFonts w:hint="default" w:ascii="Times New Roman" w:hAnsi="Times New Roman" w:eastAsia="仿宋" w:cs="Times New Roman"/>
          <w:kern w:val="2"/>
          <w:sz w:val="32"/>
          <w:szCs w:val="32"/>
          <w:highlight w:val="none"/>
          <w:lang w:val="en-US" w:eastAsia="zh-CN" w:bidi="ar-SA"/>
        </w:rPr>
        <w:t>世界中医药联合会药用植物资源利用与保护专业委员会第二届理事会常务理事，中国中药协会中药生态农业专业委员会委员</w:t>
      </w:r>
      <w:r>
        <w:rPr>
          <w:rFonts w:hint="default" w:ascii="Times New Roman" w:hAnsi="Times New Roman" w:eastAsia="仿宋" w:cs="Times New Roman"/>
          <w:kern w:val="2"/>
          <w:sz w:val="32"/>
          <w:szCs w:val="32"/>
          <w:highlight w:val="none"/>
          <w:lang w:eastAsia="zh-CN" w:bidi="ar-SA"/>
        </w:rPr>
        <w:t>，云南省中药材种植养殖行业协会第三届专家委员会委员</w:t>
      </w:r>
      <w:r>
        <w:rPr>
          <w:rFonts w:hint="default" w:ascii="Times New Roman" w:hAnsi="Times New Roman" w:eastAsia="仿宋" w:cs="Times New Roman"/>
          <w:kern w:val="2"/>
          <w:sz w:val="32"/>
          <w:szCs w:val="32"/>
          <w:highlight w:val="none"/>
          <w:lang w:val="en-US" w:eastAsia="zh-CN" w:bidi="ar-SA"/>
        </w:rPr>
        <w:t>。2017年荣获第19届国际植物学大会卫星会议暨中国植物学会第15届全国药用植物及植物药学术研讨会议“优秀论文奖”。</w:t>
      </w:r>
      <w:r>
        <w:rPr>
          <w:rFonts w:hint="default" w:ascii="Times New Roman" w:hAnsi="Times New Roman" w:eastAsia="仿宋" w:cs="Times New Roman"/>
          <w:kern w:val="2"/>
          <w:sz w:val="32"/>
          <w:szCs w:val="32"/>
          <w:highlight w:val="none"/>
          <w:lang w:val="en-US" w:eastAsia="zh-Hans" w:bidi="ar-SA"/>
        </w:rPr>
        <w:t>指导研究生获省级优秀毕业论文3篇，校级优秀毕业论文1篇。</w:t>
      </w:r>
    </w:p>
    <w:p w14:paraId="41011024">
      <w:pPr>
        <w:keepLines w:val="0"/>
        <w:pageBreakBefore w:val="0"/>
        <w:kinsoku/>
        <w:overflowPunct/>
        <w:topLinePunct w:val="0"/>
        <w:bidi w:val="0"/>
        <w:spacing w:line="560" w:lineRule="exact"/>
        <w:textAlignment w:val="auto"/>
        <w:rPr>
          <w:rFonts w:hint="default" w:ascii="Times New Roman" w:hAnsi="Times New Roman" w:cs="Times New Roman"/>
        </w:rPr>
      </w:pPr>
    </w:p>
    <w:p w14:paraId="32355AEB">
      <w:pPr>
        <w:keepLines w:val="0"/>
        <w:pageBreakBefore w:val="0"/>
        <w:kinsoku/>
        <w:overflowPunct/>
        <w:topLinePunct w:val="0"/>
        <w:bidi w:val="0"/>
        <w:spacing w:line="560" w:lineRule="exact"/>
        <w:textAlignment w:val="auto"/>
        <w:rPr>
          <w:rFonts w:hint="default" w:ascii="Times New Roman" w:hAnsi="Times New Roman" w:cs="Times New Roman"/>
        </w:rPr>
      </w:pPr>
    </w:p>
    <w:p w14:paraId="74649807">
      <w:pPr>
        <w:keepLines w:val="0"/>
        <w:pageBreakBefore w:val="0"/>
        <w:kinsoku/>
        <w:overflowPunct/>
        <w:topLinePunct w:val="0"/>
        <w:bidi w:val="0"/>
        <w:spacing w:line="560" w:lineRule="exact"/>
        <w:textAlignment w:val="auto"/>
        <w:rPr>
          <w:rFonts w:hint="default" w:ascii="Times New Roman" w:hAnsi="Times New Roman" w:cs="Times New Roman"/>
        </w:rPr>
      </w:pPr>
    </w:p>
    <w:p w14:paraId="4ED05532">
      <w:pPr>
        <w:keepLines w:val="0"/>
        <w:pageBreakBefore w:val="0"/>
        <w:kinsoku/>
        <w:overflowPunct/>
        <w:topLinePunct w:val="0"/>
        <w:bidi w:val="0"/>
        <w:spacing w:line="560" w:lineRule="exact"/>
        <w:textAlignment w:val="auto"/>
        <w:rPr>
          <w:rFonts w:hint="default" w:ascii="Times New Roman" w:hAnsi="Times New Roman" w:cs="Times New Roman"/>
        </w:rPr>
      </w:pPr>
    </w:p>
    <w:p w14:paraId="78D9C1E0">
      <w:pPr>
        <w:keepLines w:val="0"/>
        <w:pageBreakBefore w:val="0"/>
        <w:kinsoku/>
        <w:overflowPunct/>
        <w:topLinePunct w:val="0"/>
        <w:bidi w:val="0"/>
        <w:spacing w:line="560" w:lineRule="exact"/>
        <w:textAlignment w:val="auto"/>
        <w:rPr>
          <w:rFonts w:hint="default" w:ascii="Times New Roman" w:hAnsi="Times New Roman" w:cs="Times New Roman"/>
        </w:rPr>
      </w:pPr>
    </w:p>
    <w:p w14:paraId="52D37A87">
      <w:pPr>
        <w:keepLines w:val="0"/>
        <w:pageBreakBefore w:val="0"/>
        <w:kinsoku/>
        <w:overflowPunct/>
        <w:topLinePunct w:val="0"/>
        <w:bidi w:val="0"/>
        <w:spacing w:line="560" w:lineRule="exact"/>
        <w:textAlignment w:val="auto"/>
        <w:rPr>
          <w:rFonts w:hint="default" w:ascii="Times New Roman" w:hAnsi="Times New Roman" w:cs="Times New Roman"/>
        </w:rPr>
      </w:pPr>
    </w:p>
    <w:p w14:paraId="65DF32DA">
      <w:pPr>
        <w:keepLines w:val="0"/>
        <w:pageBreakBefore w:val="0"/>
        <w:kinsoku/>
        <w:overflowPunct/>
        <w:topLinePunct w:val="0"/>
        <w:bidi w:val="0"/>
        <w:spacing w:line="560" w:lineRule="exact"/>
        <w:textAlignment w:val="auto"/>
        <w:rPr>
          <w:rFonts w:hint="default" w:ascii="Times New Roman" w:hAnsi="Times New Roman" w:cs="Times New Roman"/>
        </w:rPr>
      </w:pPr>
    </w:p>
    <w:p w14:paraId="2A1D0AA1">
      <w:pPr>
        <w:keepLines w:val="0"/>
        <w:pageBreakBefore w:val="0"/>
        <w:kinsoku/>
        <w:overflowPunct/>
        <w:topLinePunct w:val="0"/>
        <w:bidi w:val="0"/>
        <w:spacing w:line="560" w:lineRule="exact"/>
        <w:textAlignment w:val="auto"/>
        <w:rPr>
          <w:rFonts w:hint="default" w:ascii="Times New Roman" w:hAnsi="Times New Roman" w:cs="Times New Roman"/>
        </w:rPr>
      </w:pPr>
    </w:p>
    <w:p w14:paraId="399FE2A9">
      <w:pPr>
        <w:keepLines w:val="0"/>
        <w:pageBreakBefore w:val="0"/>
        <w:kinsoku/>
        <w:overflowPunct/>
        <w:topLinePunct w:val="0"/>
        <w:bidi w:val="0"/>
        <w:spacing w:line="560" w:lineRule="exact"/>
        <w:textAlignment w:val="auto"/>
        <w:rPr>
          <w:rFonts w:hint="default" w:ascii="Times New Roman" w:hAnsi="Times New Roman" w:cs="Times New Roman"/>
        </w:rPr>
      </w:pPr>
    </w:p>
    <w:p w14:paraId="163967A0">
      <w:pPr>
        <w:keepLines w:val="0"/>
        <w:pageBreakBefore w:val="0"/>
        <w:kinsoku/>
        <w:overflowPunct/>
        <w:topLinePunct w:val="0"/>
        <w:bidi w:val="0"/>
        <w:spacing w:line="560" w:lineRule="exact"/>
        <w:textAlignment w:val="auto"/>
        <w:rPr>
          <w:rFonts w:hint="default" w:ascii="Times New Roman" w:hAnsi="Times New Roman" w:cs="Times New Roman"/>
        </w:rPr>
      </w:pPr>
    </w:p>
    <w:p w14:paraId="5242ED1A">
      <w:pPr>
        <w:keepLines w:val="0"/>
        <w:pageBreakBefore w:val="0"/>
        <w:kinsoku/>
        <w:overflowPunct/>
        <w:topLinePunct w:val="0"/>
        <w:bidi w:val="0"/>
        <w:spacing w:line="560" w:lineRule="exact"/>
        <w:textAlignment w:val="auto"/>
        <w:rPr>
          <w:rFonts w:hint="default" w:ascii="Times New Roman" w:hAnsi="Times New Roman" w:cs="Times New Roman"/>
        </w:rPr>
      </w:pPr>
    </w:p>
    <w:p w14:paraId="6EA18491">
      <w:pPr>
        <w:keepLines w:val="0"/>
        <w:pageBreakBefore w:val="0"/>
        <w:kinsoku/>
        <w:overflowPunct/>
        <w:topLinePunct w:val="0"/>
        <w:bidi w:val="0"/>
        <w:spacing w:line="560" w:lineRule="exact"/>
        <w:textAlignment w:val="auto"/>
        <w:rPr>
          <w:rFonts w:hint="default" w:ascii="Times New Roman" w:hAnsi="Times New Roman" w:cs="Times New Roman"/>
        </w:rPr>
      </w:pPr>
    </w:p>
    <w:p w14:paraId="6D833BF0">
      <w:pPr>
        <w:keepLines w:val="0"/>
        <w:pageBreakBefore w:val="0"/>
        <w:kinsoku/>
        <w:overflowPunct/>
        <w:topLinePunct w:val="0"/>
        <w:bidi w:val="0"/>
        <w:spacing w:line="560" w:lineRule="exact"/>
        <w:textAlignment w:val="auto"/>
        <w:rPr>
          <w:rFonts w:hint="default" w:ascii="Times New Roman" w:hAnsi="Times New Roman" w:cs="Times New Roman"/>
        </w:rPr>
      </w:pPr>
    </w:p>
    <w:p w14:paraId="70F9D459">
      <w:pPr>
        <w:keepLines w:val="0"/>
        <w:pageBreakBefore w:val="0"/>
        <w:kinsoku/>
        <w:overflowPunct/>
        <w:topLinePunct w:val="0"/>
        <w:bidi w:val="0"/>
        <w:spacing w:line="560" w:lineRule="exact"/>
        <w:textAlignment w:val="auto"/>
        <w:rPr>
          <w:rFonts w:hint="default" w:ascii="Times New Roman" w:hAnsi="Times New Roman" w:cs="Times New Roman"/>
        </w:rPr>
      </w:pPr>
    </w:p>
    <w:p w14:paraId="790B7F62">
      <w:pPr>
        <w:keepLines w:val="0"/>
        <w:pageBreakBefore w:val="0"/>
        <w:kinsoku/>
        <w:overflowPunct/>
        <w:topLinePunct w:val="0"/>
        <w:bidi w:val="0"/>
        <w:spacing w:line="560" w:lineRule="exact"/>
        <w:textAlignment w:val="auto"/>
        <w:rPr>
          <w:rFonts w:hint="default" w:ascii="Times New Roman" w:hAnsi="Times New Roman" w:cs="Times New Roman"/>
        </w:rPr>
      </w:pPr>
    </w:p>
    <w:p w14:paraId="1B356C3C">
      <w:pPr>
        <w:keepLines w:val="0"/>
        <w:pageBreakBefore w:val="0"/>
        <w:kinsoku/>
        <w:overflowPunct/>
        <w:topLinePunct w:val="0"/>
        <w:bidi w:val="0"/>
        <w:spacing w:line="560" w:lineRule="exact"/>
        <w:textAlignment w:val="auto"/>
        <w:rPr>
          <w:rFonts w:hint="default" w:ascii="Times New Roman" w:hAnsi="Times New Roman" w:cs="Times New Roman"/>
        </w:rPr>
      </w:pPr>
    </w:p>
    <w:p w14:paraId="4F6F893E">
      <w:pPr>
        <w:keepLines w:val="0"/>
        <w:pageBreakBefore w:val="0"/>
        <w:kinsoku/>
        <w:overflowPunct/>
        <w:topLinePunct w:val="0"/>
        <w:bidi w:val="0"/>
        <w:spacing w:line="560" w:lineRule="exact"/>
        <w:textAlignment w:val="auto"/>
        <w:rPr>
          <w:rFonts w:hint="default" w:ascii="Times New Roman" w:hAnsi="Times New Roman" w:cs="Times New Roman"/>
        </w:rPr>
      </w:pPr>
    </w:p>
    <w:p w14:paraId="1E273CFD">
      <w:pPr>
        <w:keepLines w:val="0"/>
        <w:pageBreakBefore w:val="0"/>
        <w:kinsoku/>
        <w:overflowPunct/>
        <w:topLinePunct w:val="0"/>
        <w:bidi w:val="0"/>
        <w:spacing w:line="560" w:lineRule="exact"/>
        <w:textAlignment w:val="auto"/>
        <w:rPr>
          <w:rFonts w:hint="default" w:ascii="Times New Roman" w:hAnsi="Times New Roman" w:cs="Times New Roman"/>
        </w:rPr>
      </w:pPr>
    </w:p>
    <w:p w14:paraId="2565DD38">
      <w:pPr>
        <w:keepLines w:val="0"/>
        <w:pageBreakBefore w:val="0"/>
        <w:kinsoku/>
        <w:overflowPunct/>
        <w:topLinePunct w:val="0"/>
        <w:bidi w:val="0"/>
        <w:spacing w:line="560" w:lineRule="exact"/>
        <w:textAlignment w:val="auto"/>
        <w:rPr>
          <w:rFonts w:hint="default" w:ascii="Times New Roman" w:hAnsi="Times New Roman" w:cs="Times New Roman"/>
        </w:rPr>
      </w:pPr>
    </w:p>
    <w:p w14:paraId="55D7125F">
      <w:pPr>
        <w:keepLines w:val="0"/>
        <w:pageBreakBefore w:val="0"/>
        <w:kinsoku/>
        <w:overflowPunct/>
        <w:topLinePunct w:val="0"/>
        <w:bidi w:val="0"/>
        <w:spacing w:line="560" w:lineRule="exact"/>
        <w:textAlignment w:val="auto"/>
        <w:rPr>
          <w:rFonts w:hint="default" w:ascii="Times New Roman" w:hAnsi="Times New Roman" w:cs="Times New Roman"/>
        </w:rPr>
      </w:pPr>
    </w:p>
    <w:p w14:paraId="567D4365">
      <w:pPr>
        <w:keepLines w:val="0"/>
        <w:pageBreakBefore w:val="0"/>
        <w:kinsoku/>
        <w:overflowPunct/>
        <w:topLinePunct w:val="0"/>
        <w:bidi w:val="0"/>
        <w:spacing w:line="560" w:lineRule="exact"/>
        <w:textAlignment w:val="auto"/>
        <w:rPr>
          <w:rFonts w:hint="default" w:ascii="Times New Roman" w:hAnsi="Times New Roman" w:cs="Times New Roman"/>
        </w:rPr>
      </w:pPr>
    </w:p>
    <w:p w14:paraId="582A1AFA">
      <w:pPr>
        <w:keepLines w:val="0"/>
        <w:pageBreakBefore w:val="0"/>
        <w:tabs>
          <w:tab w:val="left" w:pos="1078"/>
        </w:tabs>
        <w:kinsoku/>
        <w:overflowPunct/>
        <w:topLinePunct w:val="0"/>
        <w:bidi w:val="0"/>
        <w:spacing w:line="560" w:lineRule="exact"/>
        <w:jc w:val="left"/>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068A93-A3A6-48E1-90BB-9A4366DE9D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F63DB62-BF42-47BB-AA21-FD6FEF22661D}"/>
  </w:font>
  <w:font w:name="仿宋">
    <w:panose1 w:val="02010609060101010101"/>
    <w:charset w:val="86"/>
    <w:family w:val="modern"/>
    <w:pitch w:val="default"/>
    <w:sig w:usb0="800002BF" w:usb1="38CF7CFA" w:usb2="00000016" w:usb3="00000000" w:csb0="00040001" w:csb1="00000000"/>
    <w:embedRegular r:id="rId3" w:fontKey="{54100E0C-B65E-47E0-BDB9-464D6E4EEC60}"/>
  </w:font>
  <w:font w:name="楷体">
    <w:panose1 w:val="02010609060101010101"/>
    <w:charset w:val="86"/>
    <w:family w:val="modern"/>
    <w:pitch w:val="default"/>
    <w:sig w:usb0="800002BF" w:usb1="38CF7CFA" w:usb2="00000016" w:usb3="00000000" w:csb0="00040001" w:csb1="00000000"/>
    <w:embedRegular r:id="rId4" w:fontKey="{1987BAE1-E15C-4201-BE11-746C7F37EB1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2A376"/>
    <w:multiLevelType w:val="singleLevel"/>
    <w:tmpl w:val="1542A376"/>
    <w:lvl w:ilvl="0" w:tentative="0">
      <w:start w:val="14"/>
      <w:numFmt w:val="chineseCounting"/>
      <w:suff w:val="nothing"/>
      <w:lvlText w:val="（%1）"/>
      <w:lvlJc w:val="left"/>
      <w:pPr>
        <w:ind w:left="-1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NWVjYjJhZjE3ZmU5YWVlZDhlYmY2YTI3MmRmY2QifQ=="/>
  </w:docVars>
  <w:rsids>
    <w:rsidRoot w:val="00E556CB"/>
    <w:rsid w:val="00236ED9"/>
    <w:rsid w:val="00602581"/>
    <w:rsid w:val="006345B2"/>
    <w:rsid w:val="006C1799"/>
    <w:rsid w:val="006D3542"/>
    <w:rsid w:val="006D7339"/>
    <w:rsid w:val="007F525D"/>
    <w:rsid w:val="00A0588B"/>
    <w:rsid w:val="00AD4933"/>
    <w:rsid w:val="00B67F26"/>
    <w:rsid w:val="00C04CBD"/>
    <w:rsid w:val="00C54E7D"/>
    <w:rsid w:val="00CA4A1C"/>
    <w:rsid w:val="00D309FF"/>
    <w:rsid w:val="00E12589"/>
    <w:rsid w:val="00E556CB"/>
    <w:rsid w:val="01194E5D"/>
    <w:rsid w:val="034E040C"/>
    <w:rsid w:val="037D4202"/>
    <w:rsid w:val="04AE7B23"/>
    <w:rsid w:val="05580E3E"/>
    <w:rsid w:val="06F51A39"/>
    <w:rsid w:val="087C1540"/>
    <w:rsid w:val="08F66516"/>
    <w:rsid w:val="091448E3"/>
    <w:rsid w:val="0B52745A"/>
    <w:rsid w:val="0BB7550F"/>
    <w:rsid w:val="0DF32DFA"/>
    <w:rsid w:val="0E42306B"/>
    <w:rsid w:val="15745013"/>
    <w:rsid w:val="16AF5DBC"/>
    <w:rsid w:val="17E01CEC"/>
    <w:rsid w:val="183555D3"/>
    <w:rsid w:val="18710E9B"/>
    <w:rsid w:val="198804EA"/>
    <w:rsid w:val="19C613F9"/>
    <w:rsid w:val="1A4F2DB6"/>
    <w:rsid w:val="1AEA644E"/>
    <w:rsid w:val="1BF105C9"/>
    <w:rsid w:val="1CEC3BB2"/>
    <w:rsid w:val="1D332102"/>
    <w:rsid w:val="1D7E033F"/>
    <w:rsid w:val="21703375"/>
    <w:rsid w:val="21B26104"/>
    <w:rsid w:val="22E64845"/>
    <w:rsid w:val="22FB3375"/>
    <w:rsid w:val="23072480"/>
    <w:rsid w:val="231A6657"/>
    <w:rsid w:val="23B32EF2"/>
    <w:rsid w:val="25BE0866"/>
    <w:rsid w:val="25D32D3D"/>
    <w:rsid w:val="2714160F"/>
    <w:rsid w:val="27A26C1B"/>
    <w:rsid w:val="282B4E63"/>
    <w:rsid w:val="2A810D6A"/>
    <w:rsid w:val="2C493B09"/>
    <w:rsid w:val="2C7A22B6"/>
    <w:rsid w:val="2DA3549B"/>
    <w:rsid w:val="2EB14ACC"/>
    <w:rsid w:val="2F5B602D"/>
    <w:rsid w:val="2FB92D54"/>
    <w:rsid w:val="30DD6F16"/>
    <w:rsid w:val="315E1E05"/>
    <w:rsid w:val="31D86357"/>
    <w:rsid w:val="349B3370"/>
    <w:rsid w:val="37B51772"/>
    <w:rsid w:val="380D00E1"/>
    <w:rsid w:val="3B6C3461"/>
    <w:rsid w:val="3BBF16F2"/>
    <w:rsid w:val="3C3A11EB"/>
    <w:rsid w:val="3DF5589F"/>
    <w:rsid w:val="3F850EA5"/>
    <w:rsid w:val="406E0FB4"/>
    <w:rsid w:val="40AF237D"/>
    <w:rsid w:val="412D70FE"/>
    <w:rsid w:val="464404C4"/>
    <w:rsid w:val="468749DE"/>
    <w:rsid w:val="46C045C0"/>
    <w:rsid w:val="47BB1907"/>
    <w:rsid w:val="47EA7AF7"/>
    <w:rsid w:val="48A820E4"/>
    <w:rsid w:val="4AA91EEB"/>
    <w:rsid w:val="4B991F60"/>
    <w:rsid w:val="4C3B6BC3"/>
    <w:rsid w:val="4C812E14"/>
    <w:rsid w:val="510F05CE"/>
    <w:rsid w:val="522956BF"/>
    <w:rsid w:val="52D26933"/>
    <w:rsid w:val="53715570"/>
    <w:rsid w:val="53D8538F"/>
    <w:rsid w:val="54136627"/>
    <w:rsid w:val="56B821D5"/>
    <w:rsid w:val="581110D0"/>
    <w:rsid w:val="5E27175F"/>
    <w:rsid w:val="5E68040A"/>
    <w:rsid w:val="5F4955F3"/>
    <w:rsid w:val="60B05B6A"/>
    <w:rsid w:val="648A0240"/>
    <w:rsid w:val="648E6682"/>
    <w:rsid w:val="65105CCB"/>
    <w:rsid w:val="652F3965"/>
    <w:rsid w:val="65B54F8B"/>
    <w:rsid w:val="689C4BF4"/>
    <w:rsid w:val="69801C11"/>
    <w:rsid w:val="69FC59C4"/>
    <w:rsid w:val="6EB26A9F"/>
    <w:rsid w:val="702A6D7B"/>
    <w:rsid w:val="71017ADB"/>
    <w:rsid w:val="71A339C3"/>
    <w:rsid w:val="72A5093A"/>
    <w:rsid w:val="768F5B89"/>
    <w:rsid w:val="771B741D"/>
    <w:rsid w:val="79395A45"/>
    <w:rsid w:val="79F636F8"/>
    <w:rsid w:val="7AB14320"/>
    <w:rsid w:val="7B3A4072"/>
    <w:rsid w:val="7DA07F8F"/>
    <w:rsid w:val="7E8B6C36"/>
    <w:rsid w:val="7EB727D4"/>
    <w:rsid w:val="7F0D1E11"/>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ody Text Indent"/>
    <w:basedOn w:val="1"/>
    <w:autoRedefine/>
    <w:qFormat/>
    <w:uiPriority w:val="0"/>
    <w:pPr>
      <w:spacing w:after="120"/>
      <w:ind w:left="420" w:leftChars="20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szCs w:val="24"/>
      <w14:ligatures w14:val="none"/>
    </w:rPr>
  </w:style>
  <w:style w:type="paragraph" w:styleId="7">
    <w:name w:val="Body Text First Indent 2"/>
    <w:basedOn w:val="3"/>
    <w:autoRedefine/>
    <w:unhideWhenUsed/>
    <w:qFormat/>
    <w:uiPriority w:val="99"/>
    <w:pPr>
      <w:ind w:firstLine="420" w:firstLineChars="200"/>
    </w:pPr>
  </w:style>
  <w:style w:type="character" w:customStyle="1" w:styleId="10">
    <w:name w:val="页眉 字符"/>
    <w:basedOn w:val="9"/>
    <w:link w:val="5"/>
    <w:qFormat/>
    <w:uiPriority w:val="0"/>
    <w:rPr>
      <w:kern w:val="2"/>
      <w:sz w:val="18"/>
      <w:szCs w:val="18"/>
      <w14:ligatures w14:val="standardContextual"/>
    </w:rPr>
  </w:style>
  <w:style w:type="character" w:customStyle="1" w:styleId="11">
    <w:name w:val="页脚 字符"/>
    <w:basedOn w:val="9"/>
    <w:link w:val="4"/>
    <w:qFormat/>
    <w:uiPriority w:val="0"/>
    <w:rPr>
      <w:kern w:val="2"/>
      <w:sz w:val="18"/>
      <w:szCs w:val="1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6974</Words>
  <Characters>7522</Characters>
  <Lines>5</Lines>
  <Paragraphs>1</Paragraphs>
  <TotalTime>24</TotalTime>
  <ScaleCrop>false</ScaleCrop>
  <LinksUpToDate>false</LinksUpToDate>
  <CharactersWithSpaces>7638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2024-11-29T12:26:00Z</dcterms:created>
  <dc:creator>Administrator</dc:creator>
  <cp:lastModifiedBy>孑孑</cp:lastModifiedBy>
  <cp:lastPrinted>2024-12-23T01:01:12Z</cp:lastPrinted>
  <dcterms:modified xsi:type="dcterms:W3CDTF">2024-12-23T01:07:59Z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8BF4C2A75B324A1AADE3A4FCE24F9ED7_12</vt:lpwstr>
  </property>
</Properties>
</file>